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2545" w14:textId="5E58196A" w:rsidR="00255CA7" w:rsidRPr="007775CB" w:rsidRDefault="00255CA7" w:rsidP="00046E5D">
      <w:pPr>
        <w:jc w:val="right"/>
        <w:rPr>
          <w:rFonts w:ascii="Raleway" w:hAnsi="Raleway"/>
          <w:b/>
          <w:bCs/>
        </w:rPr>
      </w:pPr>
      <w:r w:rsidRPr="007775CB">
        <w:rPr>
          <w:rFonts w:ascii="Raleway" w:hAnsi="Raleway"/>
          <w:b/>
          <w:bCs/>
        </w:rPr>
        <w:t>Lisa 1</w:t>
      </w:r>
    </w:p>
    <w:p w14:paraId="2E6564A2" w14:textId="77777777" w:rsidR="00255CA7" w:rsidRPr="00D94376" w:rsidRDefault="00255CA7" w:rsidP="00046E5D">
      <w:pPr>
        <w:jc w:val="both"/>
        <w:rPr>
          <w:rFonts w:ascii="Raleway" w:hAnsi="Raleway"/>
        </w:rPr>
      </w:pPr>
    </w:p>
    <w:p w14:paraId="5FDE017B" w14:textId="02CEAA99" w:rsidR="000855E6" w:rsidRDefault="007D6AF0" w:rsidP="007A6B8E">
      <w:pPr>
        <w:rPr>
          <w:rFonts w:ascii="Raleway" w:hAnsi="Raleway"/>
          <w:b/>
          <w:bCs/>
        </w:rPr>
      </w:pPr>
      <w:r w:rsidRPr="00D94376">
        <w:rPr>
          <w:rFonts w:ascii="Raleway" w:hAnsi="Raleway"/>
          <w:b/>
          <w:bCs/>
        </w:rPr>
        <w:t>Tehniline kirjeldus</w:t>
      </w:r>
    </w:p>
    <w:p w14:paraId="4D735220" w14:textId="77777777" w:rsidR="007A6B8E" w:rsidRPr="007A6B8E" w:rsidRDefault="007A6B8E" w:rsidP="007A6B8E">
      <w:pPr>
        <w:rPr>
          <w:rFonts w:ascii="Raleway" w:hAnsi="Raleway"/>
          <w:b/>
          <w:bCs/>
        </w:rPr>
      </w:pPr>
    </w:p>
    <w:p w14:paraId="2582A373" w14:textId="5533F402" w:rsidR="00172DD1" w:rsidRPr="00D94376" w:rsidRDefault="000855E6" w:rsidP="008D0C92">
      <w:pPr>
        <w:pStyle w:val="Loendilik"/>
        <w:numPr>
          <w:ilvl w:val="0"/>
          <w:numId w:val="3"/>
        </w:numPr>
        <w:jc w:val="both"/>
        <w:rPr>
          <w:rFonts w:ascii="Raleway" w:hAnsi="Raleway"/>
          <w:b/>
          <w:bCs/>
        </w:rPr>
      </w:pPr>
      <w:r w:rsidRPr="00D94376">
        <w:rPr>
          <w:rFonts w:ascii="Raleway" w:hAnsi="Raleway"/>
          <w:b/>
          <w:bCs/>
        </w:rPr>
        <w:t>Mõisted ja lühendid</w:t>
      </w:r>
    </w:p>
    <w:tbl>
      <w:tblPr>
        <w:tblStyle w:val="Kontuurtabel1"/>
        <w:tblW w:w="0" w:type="auto"/>
        <w:tblLook w:val="04A0" w:firstRow="1" w:lastRow="0" w:firstColumn="1" w:lastColumn="0" w:noHBand="0" w:noVBand="1"/>
      </w:tblPr>
      <w:tblGrid>
        <w:gridCol w:w="1980"/>
        <w:gridCol w:w="7082"/>
      </w:tblGrid>
      <w:tr w:rsidR="00483B49" w:rsidRPr="00D94376" w14:paraId="54E45F32" w14:textId="77777777" w:rsidTr="008967D2">
        <w:tc>
          <w:tcPr>
            <w:tcW w:w="1980" w:type="dxa"/>
            <w:shd w:val="clear" w:color="auto" w:fill="DEEAF6"/>
          </w:tcPr>
          <w:p w14:paraId="4285E6D6" w14:textId="77777777" w:rsidR="000855E6" w:rsidRPr="00D94376" w:rsidRDefault="000855E6" w:rsidP="000855E6">
            <w:pPr>
              <w:rPr>
                <w:rFonts w:ascii="Raleway" w:eastAsia="Calibri" w:hAnsi="Raleway" w:cs="Arial"/>
                <w:b/>
              </w:rPr>
            </w:pPr>
            <w:r w:rsidRPr="00D94376">
              <w:rPr>
                <w:rFonts w:ascii="Raleway" w:eastAsia="Calibri" w:hAnsi="Raleway" w:cs="Arial"/>
                <w:b/>
              </w:rPr>
              <w:t>Mõiste/Lühend</w:t>
            </w:r>
          </w:p>
        </w:tc>
        <w:tc>
          <w:tcPr>
            <w:tcW w:w="7082" w:type="dxa"/>
            <w:shd w:val="clear" w:color="auto" w:fill="DEEAF6"/>
          </w:tcPr>
          <w:p w14:paraId="25F57709" w14:textId="77777777" w:rsidR="000855E6" w:rsidRPr="00D94376" w:rsidRDefault="000855E6" w:rsidP="000855E6">
            <w:pPr>
              <w:rPr>
                <w:rFonts w:ascii="Raleway" w:eastAsia="Calibri" w:hAnsi="Raleway" w:cs="Arial"/>
                <w:b/>
              </w:rPr>
            </w:pPr>
            <w:r w:rsidRPr="00D94376">
              <w:rPr>
                <w:rFonts w:ascii="Raleway" w:eastAsia="Calibri" w:hAnsi="Raleway" w:cs="Arial"/>
                <w:b/>
              </w:rPr>
              <w:t>Kirjeldus</w:t>
            </w:r>
          </w:p>
        </w:tc>
      </w:tr>
      <w:tr w:rsidR="00483B49" w:rsidRPr="00D94376" w14:paraId="756AE9CB" w14:textId="77777777" w:rsidTr="008967D2">
        <w:tc>
          <w:tcPr>
            <w:tcW w:w="1980" w:type="dxa"/>
          </w:tcPr>
          <w:p w14:paraId="5824F394" w14:textId="77777777" w:rsidR="000855E6" w:rsidRPr="00D94376" w:rsidRDefault="000855E6" w:rsidP="000855E6">
            <w:pPr>
              <w:rPr>
                <w:rFonts w:ascii="Raleway" w:eastAsia="Calibri" w:hAnsi="Raleway" w:cs="Arial"/>
                <w:b/>
              </w:rPr>
            </w:pPr>
            <w:r w:rsidRPr="00D94376">
              <w:rPr>
                <w:rFonts w:ascii="Raleway" w:eastAsia="Calibri" w:hAnsi="Raleway" w:cs="Arial"/>
              </w:rPr>
              <w:t>SKA</w:t>
            </w:r>
          </w:p>
        </w:tc>
        <w:tc>
          <w:tcPr>
            <w:tcW w:w="7082" w:type="dxa"/>
          </w:tcPr>
          <w:p w14:paraId="1CA15C9E" w14:textId="77777777" w:rsidR="000855E6" w:rsidRPr="00D94376" w:rsidRDefault="000855E6" w:rsidP="000855E6">
            <w:pPr>
              <w:rPr>
                <w:rFonts w:ascii="Raleway" w:eastAsia="Calibri" w:hAnsi="Raleway" w:cs="Arial"/>
                <w:b/>
              </w:rPr>
            </w:pPr>
            <w:r w:rsidRPr="00D94376">
              <w:rPr>
                <w:rFonts w:ascii="Raleway" w:eastAsia="Calibri" w:hAnsi="Raleway" w:cs="Arial"/>
              </w:rPr>
              <w:t>Sotsiaalkindlustusamet</w:t>
            </w:r>
          </w:p>
        </w:tc>
      </w:tr>
      <w:tr w:rsidR="008967D2" w:rsidRPr="00D94376" w14:paraId="47CC0CEA" w14:textId="77777777" w:rsidTr="008967D2">
        <w:tc>
          <w:tcPr>
            <w:tcW w:w="1980" w:type="dxa"/>
          </w:tcPr>
          <w:p w14:paraId="68EBBA7A" w14:textId="20126601" w:rsidR="008967D2" w:rsidRPr="00D94376" w:rsidRDefault="008967D2" w:rsidP="000855E6">
            <w:pPr>
              <w:rPr>
                <w:rFonts w:ascii="Raleway" w:eastAsia="Calibri" w:hAnsi="Raleway" w:cs="Arial"/>
              </w:rPr>
            </w:pPr>
            <w:r>
              <w:rPr>
                <w:rFonts w:ascii="Raleway" w:eastAsia="Calibri" w:hAnsi="Raleway" w:cs="Arial"/>
              </w:rPr>
              <w:t>SKA ITP</w:t>
            </w:r>
          </w:p>
        </w:tc>
        <w:tc>
          <w:tcPr>
            <w:tcW w:w="7082" w:type="dxa"/>
          </w:tcPr>
          <w:p w14:paraId="365DCE9C" w14:textId="6F9CE218" w:rsidR="008967D2" w:rsidRPr="00D94376" w:rsidRDefault="008967D2" w:rsidP="000855E6">
            <w:pPr>
              <w:rPr>
                <w:rFonts w:ascii="Raleway" w:eastAsia="Calibri" w:hAnsi="Raleway" w:cs="Arial"/>
              </w:rPr>
            </w:pPr>
            <w:r>
              <w:rPr>
                <w:rFonts w:ascii="Raleway" w:eastAsia="Calibri" w:hAnsi="Raleway" w:cs="Arial"/>
              </w:rPr>
              <w:t>Sotsiaalkindlustusameti iseteenindus</w:t>
            </w:r>
          </w:p>
        </w:tc>
      </w:tr>
      <w:tr w:rsidR="00483B49" w:rsidRPr="00D94376" w14:paraId="6F60C5BD" w14:textId="77777777" w:rsidTr="008967D2">
        <w:tc>
          <w:tcPr>
            <w:tcW w:w="1980" w:type="dxa"/>
          </w:tcPr>
          <w:p w14:paraId="7F786E00" w14:textId="77777777" w:rsidR="000855E6" w:rsidRPr="00D94376" w:rsidRDefault="000855E6" w:rsidP="000855E6">
            <w:pPr>
              <w:rPr>
                <w:rFonts w:ascii="Raleway" w:eastAsia="Calibri" w:hAnsi="Raleway" w:cs="Arial"/>
                <w:b/>
              </w:rPr>
            </w:pPr>
            <w:r w:rsidRPr="00D94376">
              <w:rPr>
                <w:rFonts w:ascii="Raleway" w:eastAsia="Calibri" w:hAnsi="Raleway" w:cs="Arial"/>
              </w:rPr>
              <w:t>SKAIS1</w:t>
            </w:r>
          </w:p>
        </w:tc>
        <w:tc>
          <w:tcPr>
            <w:tcW w:w="7082" w:type="dxa"/>
          </w:tcPr>
          <w:p w14:paraId="4A210244" w14:textId="37785F30" w:rsidR="000855E6" w:rsidRPr="00D94376" w:rsidRDefault="000855E6" w:rsidP="000855E6">
            <w:pPr>
              <w:rPr>
                <w:rFonts w:ascii="Raleway" w:eastAsia="Calibri" w:hAnsi="Raleway" w:cs="Arial"/>
                <w:b/>
              </w:rPr>
            </w:pPr>
            <w:r w:rsidRPr="00D94376">
              <w:rPr>
                <w:rFonts w:ascii="Raleway" w:eastAsia="Calibri" w:hAnsi="Raleway" w:cs="Arial"/>
              </w:rPr>
              <w:t>Sotsiaalkaitse infosüsteem</w:t>
            </w:r>
            <w:r w:rsidR="00EB2978">
              <w:rPr>
                <w:rFonts w:ascii="Raleway" w:eastAsia="Calibri" w:hAnsi="Raleway" w:cs="Arial"/>
              </w:rPr>
              <w:t>i vanem rakendus</w:t>
            </w:r>
            <w:r w:rsidRPr="00D94376">
              <w:rPr>
                <w:rFonts w:ascii="Raleway" w:eastAsia="Calibri" w:hAnsi="Raleway" w:cs="Arial"/>
              </w:rPr>
              <w:t xml:space="preserve"> </w:t>
            </w:r>
          </w:p>
        </w:tc>
      </w:tr>
      <w:tr w:rsidR="00483B49" w:rsidRPr="00D94376" w14:paraId="53F96D60" w14:textId="77777777" w:rsidTr="008967D2">
        <w:tc>
          <w:tcPr>
            <w:tcW w:w="1980" w:type="dxa"/>
          </w:tcPr>
          <w:p w14:paraId="6E8ED819" w14:textId="77777777" w:rsidR="000855E6" w:rsidRPr="00D94376" w:rsidRDefault="000855E6" w:rsidP="000855E6">
            <w:pPr>
              <w:rPr>
                <w:rFonts w:ascii="Raleway" w:eastAsia="Calibri" w:hAnsi="Raleway" w:cs="Arial"/>
              </w:rPr>
            </w:pPr>
            <w:r w:rsidRPr="00D94376">
              <w:rPr>
                <w:rFonts w:ascii="Raleway" w:eastAsia="Calibri" w:hAnsi="Raleway" w:cs="Arial"/>
              </w:rPr>
              <w:t>SKAIS2</w:t>
            </w:r>
          </w:p>
        </w:tc>
        <w:tc>
          <w:tcPr>
            <w:tcW w:w="7082" w:type="dxa"/>
          </w:tcPr>
          <w:p w14:paraId="79051B68" w14:textId="5876F9ED" w:rsidR="000855E6" w:rsidRPr="00D94376" w:rsidRDefault="000855E6" w:rsidP="000855E6">
            <w:pPr>
              <w:rPr>
                <w:rFonts w:ascii="Raleway" w:eastAsia="Calibri" w:hAnsi="Raleway" w:cs="Arial"/>
              </w:rPr>
            </w:pPr>
            <w:r w:rsidRPr="00D94376">
              <w:rPr>
                <w:rFonts w:ascii="Raleway" w:eastAsia="Calibri" w:hAnsi="Raleway" w:cs="Arial"/>
              </w:rPr>
              <w:t>Sotsiaalkaitse infosüsteem</w:t>
            </w:r>
            <w:r w:rsidR="00EB2978">
              <w:rPr>
                <w:rFonts w:ascii="Raleway" w:eastAsia="Calibri" w:hAnsi="Raleway" w:cs="Arial"/>
              </w:rPr>
              <w:t>i uuem rakendus</w:t>
            </w:r>
            <w:r w:rsidRPr="00D94376">
              <w:rPr>
                <w:rFonts w:ascii="Raleway" w:eastAsia="Calibri" w:hAnsi="Raleway" w:cs="Arial"/>
              </w:rPr>
              <w:t xml:space="preserve"> </w:t>
            </w:r>
          </w:p>
        </w:tc>
      </w:tr>
      <w:tr w:rsidR="000855E6" w:rsidRPr="00D94376" w14:paraId="091905CE" w14:textId="77777777" w:rsidTr="008967D2">
        <w:tc>
          <w:tcPr>
            <w:tcW w:w="1980" w:type="dxa"/>
          </w:tcPr>
          <w:p w14:paraId="585B376D" w14:textId="2DA7B89B" w:rsidR="000855E6" w:rsidRPr="00D94376" w:rsidRDefault="008967D2" w:rsidP="000855E6">
            <w:pPr>
              <w:rPr>
                <w:rFonts w:ascii="Raleway" w:eastAsia="Calibri" w:hAnsi="Raleway" w:cs="Arial"/>
              </w:rPr>
            </w:pPr>
            <w:r>
              <w:rPr>
                <w:rFonts w:ascii="Raleway" w:eastAsia="Calibri" w:hAnsi="Raleway" w:cs="Arial"/>
              </w:rPr>
              <w:t>EBS</w:t>
            </w:r>
          </w:p>
        </w:tc>
        <w:tc>
          <w:tcPr>
            <w:tcW w:w="7082" w:type="dxa"/>
          </w:tcPr>
          <w:p w14:paraId="3E6A24F8" w14:textId="03705EED" w:rsidR="000855E6" w:rsidRPr="00D94376" w:rsidRDefault="008967D2" w:rsidP="000855E6">
            <w:pPr>
              <w:rPr>
                <w:rFonts w:ascii="Raleway" w:eastAsia="Calibri" w:hAnsi="Raleway" w:cs="Arial"/>
              </w:rPr>
            </w:pPr>
            <w:r w:rsidRPr="004C3F21">
              <w:rPr>
                <w:rFonts w:ascii="Raleway" w:eastAsia="Times New Roman" w:hAnsi="Raleway" w:cstheme="minorHAnsi"/>
              </w:rPr>
              <w:t>Oracle E-Business Suite majandustarkvara</w:t>
            </w:r>
          </w:p>
        </w:tc>
      </w:tr>
      <w:tr w:rsidR="00317741" w:rsidRPr="00D94376" w14:paraId="6CE2C909" w14:textId="77777777" w:rsidTr="008967D2">
        <w:tc>
          <w:tcPr>
            <w:tcW w:w="1980" w:type="dxa"/>
          </w:tcPr>
          <w:p w14:paraId="78BD5330" w14:textId="3E2311EE" w:rsidR="00317741" w:rsidRPr="00D94376" w:rsidRDefault="008967D2" w:rsidP="000855E6">
            <w:pPr>
              <w:rPr>
                <w:rFonts w:ascii="Raleway" w:eastAsia="Calibri" w:hAnsi="Raleway" w:cs="Arial"/>
              </w:rPr>
            </w:pPr>
            <w:r>
              <w:rPr>
                <w:rFonts w:ascii="Raleway" w:eastAsia="Calibri" w:hAnsi="Raleway" w:cs="Arial"/>
              </w:rPr>
              <w:t>ISM</w:t>
            </w:r>
          </w:p>
        </w:tc>
        <w:tc>
          <w:tcPr>
            <w:tcW w:w="7082" w:type="dxa"/>
          </w:tcPr>
          <w:p w14:paraId="122D3F51" w14:textId="37759051" w:rsidR="00317741" w:rsidRPr="00D94376" w:rsidRDefault="008967D2" w:rsidP="000855E6">
            <w:pPr>
              <w:rPr>
                <w:rFonts w:ascii="Raleway" w:eastAsia="Calibri" w:hAnsi="Raleway" w:cs="Arial"/>
              </w:rPr>
            </w:pPr>
            <w:r>
              <w:rPr>
                <w:rFonts w:ascii="Raleway" w:eastAsia="Times New Roman" w:hAnsi="Raleway" w:cstheme="minorHAnsi"/>
              </w:rPr>
              <w:t>Isikustatud sotsiaalmaks</w:t>
            </w:r>
          </w:p>
        </w:tc>
      </w:tr>
      <w:tr w:rsidR="00B333D9" w:rsidRPr="00D94376" w14:paraId="53C2EDC7" w14:textId="77777777" w:rsidTr="008967D2">
        <w:tc>
          <w:tcPr>
            <w:tcW w:w="1980" w:type="dxa"/>
          </w:tcPr>
          <w:p w14:paraId="3604CDF9" w14:textId="2B57B938" w:rsidR="00B333D9" w:rsidRDefault="00B333D9" w:rsidP="000855E6">
            <w:pPr>
              <w:rPr>
                <w:rFonts w:ascii="Raleway" w:eastAsia="Calibri" w:hAnsi="Raleway" w:cs="Arial"/>
              </w:rPr>
            </w:pPr>
            <w:r>
              <w:rPr>
                <w:rFonts w:ascii="Raleway" w:eastAsia="Calibri" w:hAnsi="Raleway" w:cs="Arial"/>
              </w:rPr>
              <w:t>SRT</w:t>
            </w:r>
          </w:p>
        </w:tc>
        <w:tc>
          <w:tcPr>
            <w:tcW w:w="7082" w:type="dxa"/>
          </w:tcPr>
          <w:p w14:paraId="715E8FE3" w14:textId="6852E583" w:rsidR="00B333D9" w:rsidRDefault="00B333D9" w:rsidP="000855E6">
            <w:pPr>
              <w:rPr>
                <w:rFonts w:ascii="Raleway" w:eastAsia="Times New Roman" w:hAnsi="Raleway" w:cstheme="minorHAnsi"/>
              </w:rPr>
            </w:pPr>
            <w:r w:rsidRPr="00080D8B">
              <w:rPr>
                <w:rFonts w:ascii="Raleway" w:eastAsia="Times New Roman" w:hAnsi="Raleway" w:cstheme="minorHAnsi"/>
              </w:rPr>
              <w:t>Sotsiaalne rehabilitatsiooni teenus</w:t>
            </w:r>
          </w:p>
        </w:tc>
      </w:tr>
    </w:tbl>
    <w:p w14:paraId="4524D368" w14:textId="55E632A1" w:rsidR="000855E6" w:rsidRPr="00D94376" w:rsidRDefault="000855E6" w:rsidP="000855E6">
      <w:pPr>
        <w:jc w:val="both"/>
        <w:rPr>
          <w:rFonts w:ascii="Raleway" w:hAnsi="Raleway"/>
          <w:b/>
          <w:bCs/>
        </w:rPr>
      </w:pPr>
    </w:p>
    <w:p w14:paraId="0D4D677C" w14:textId="66EA805C" w:rsidR="000644D6" w:rsidRPr="008967D2" w:rsidRDefault="008967D2" w:rsidP="008967D2">
      <w:pPr>
        <w:pStyle w:val="Loendilik"/>
        <w:numPr>
          <w:ilvl w:val="0"/>
          <w:numId w:val="3"/>
        </w:numPr>
        <w:jc w:val="both"/>
        <w:rPr>
          <w:rFonts w:ascii="Raleway" w:hAnsi="Raleway"/>
          <w:b/>
          <w:bCs/>
        </w:rPr>
      </w:pPr>
      <w:r>
        <w:rPr>
          <w:rFonts w:ascii="Raleway" w:hAnsi="Raleway"/>
          <w:b/>
          <w:bCs/>
        </w:rPr>
        <w:t>Ülevaade</w:t>
      </w:r>
    </w:p>
    <w:p w14:paraId="55B4DB96" w14:textId="77777777" w:rsidR="004A701E" w:rsidRPr="004A701E" w:rsidRDefault="004A701E" w:rsidP="004A701E">
      <w:pPr>
        <w:rPr>
          <w:rFonts w:ascii="Raleway" w:hAnsi="Raleway" w:cs="Arial"/>
        </w:rPr>
      </w:pPr>
      <w:r w:rsidRPr="004A701E">
        <w:rPr>
          <w:rFonts w:ascii="Raleway" w:hAnsi="Raleway" w:cs="Arial"/>
        </w:rPr>
        <w:t>SKA kasutab ülesannete täitmiseks Sotsiaalkaitse infosüsteemi, mis koosneb SKAIS1, EBS, ja SKAIS2 rakendustest. SKAIS1 on ühe keskse andmebaasiga infosüsteem.  Andmebaasis hoitakse infosüsteemi andmeid kui ka teostatakse peamisi äriloogilisi toiminguid. Kasutajate jaoks mõeldud rakendused sisaldavad peamiselt kasutajaliidese interaktiivse suhtluse komponente. Äriloogiliste tegevuste teostamiseks tehakse pöördumisi andmebaasis olevate ärireegleid sisaldavate andmebaasiprotseduuride poole. Isikutele mõeldud iseteeninduse rakendust otseselt ei ole. Kõik iseteeninduse jaoks mõeldud teenused on kättesaadavad eesti.ee keskkonnast.</w:t>
      </w:r>
    </w:p>
    <w:p w14:paraId="1658F145" w14:textId="77777777" w:rsidR="004A701E" w:rsidRPr="004A701E" w:rsidRDefault="004A701E" w:rsidP="004A701E">
      <w:pPr>
        <w:rPr>
          <w:rFonts w:ascii="Raleway" w:hAnsi="Raleway" w:cs="Arial"/>
        </w:rPr>
      </w:pPr>
      <w:r w:rsidRPr="004A701E">
        <w:rPr>
          <w:rFonts w:ascii="Raleway" w:hAnsi="Raleway" w:cs="Arial"/>
        </w:rPr>
        <w:t>SKAIS1-s hallatakse järgmisi suuremaid teenuseid: pensioni määramine, isikustatud sotsiaalmaksude arvestus koos pensioniosakute arvestamise loogikaga, lisapuhkepäevade kompenseerimise taotluste haldus, üksi elava pensionäri toetus, kohaldatava õiguse määramine, erihoolekande teenuse osutamine, sotsiaalse rehabilitatsiooni teenuse osutamine jm väiksemad teenused. Sellega seoses on vajalik tagada SKAIS1 kriitiliste protsesside toimivus ning hädavajalikud hooldus- ja arendustööd. 2026. aastal jätkub SKAIS1 teenuste äriloogika välja toomine teistesse süsteemidesse, mille käigus võib osutuda vajalikuks teenuste sulgemisega seotud arendustööde või arendustöid toetavate konsultatsioonide tellimine. </w:t>
      </w:r>
    </w:p>
    <w:p w14:paraId="2859F324" w14:textId="77777777" w:rsidR="00AD0B50" w:rsidRPr="00D94376" w:rsidRDefault="00AD0B50" w:rsidP="00AD0B50">
      <w:pPr>
        <w:rPr>
          <w:rFonts w:ascii="Raleway" w:hAnsi="Raleway"/>
        </w:rPr>
      </w:pPr>
    </w:p>
    <w:p w14:paraId="2BC62BE7" w14:textId="343801A5" w:rsidR="00F04535" w:rsidRPr="00D94376" w:rsidRDefault="008967D2" w:rsidP="008D0C92">
      <w:pPr>
        <w:pStyle w:val="Loendilik"/>
        <w:numPr>
          <w:ilvl w:val="0"/>
          <w:numId w:val="3"/>
        </w:numPr>
        <w:jc w:val="both"/>
        <w:rPr>
          <w:rFonts w:ascii="Raleway" w:hAnsi="Raleway"/>
          <w:b/>
          <w:bCs/>
        </w:rPr>
      </w:pPr>
      <w:r>
        <w:rPr>
          <w:rFonts w:ascii="Raleway" w:hAnsi="Raleway"/>
          <w:b/>
          <w:bCs/>
        </w:rPr>
        <w:t>Lepingu eesmärk</w:t>
      </w:r>
    </w:p>
    <w:p w14:paraId="122A9967" w14:textId="103B2858" w:rsidR="00ED4AF1" w:rsidRDefault="008967D2" w:rsidP="00ED4AF1">
      <w:pPr>
        <w:rPr>
          <w:rFonts w:ascii="Raleway" w:hAnsi="Raleway" w:cs="Arial"/>
        </w:rPr>
      </w:pPr>
      <w:r w:rsidRPr="008967D2">
        <w:rPr>
          <w:rFonts w:ascii="Raleway" w:hAnsi="Raleway" w:cs="Arial"/>
        </w:rPr>
        <w:t xml:space="preserve">Lepingu eesmärgiks on </w:t>
      </w:r>
      <w:r>
        <w:rPr>
          <w:rFonts w:ascii="Raleway" w:hAnsi="Raleway" w:cs="Arial"/>
        </w:rPr>
        <w:t>realiseerida S</w:t>
      </w:r>
      <w:r w:rsidRPr="008967D2">
        <w:rPr>
          <w:rFonts w:ascii="Raleway" w:hAnsi="Raleway" w:cs="Arial"/>
        </w:rPr>
        <w:t xml:space="preserve">otsiaalkaitse infosüsteemi SKAIS1 </w:t>
      </w:r>
      <w:r>
        <w:rPr>
          <w:rFonts w:ascii="Raleway" w:hAnsi="Raleway" w:cs="Arial"/>
        </w:rPr>
        <w:t>arendus- ja hooldustö</w:t>
      </w:r>
      <w:r w:rsidR="00ED4AF1">
        <w:rPr>
          <w:rFonts w:ascii="Raleway" w:hAnsi="Raleway" w:cs="Arial"/>
        </w:rPr>
        <w:t>i</w:t>
      </w:r>
      <w:r>
        <w:rPr>
          <w:rFonts w:ascii="Raleway" w:hAnsi="Raleway" w:cs="Arial"/>
        </w:rPr>
        <w:t xml:space="preserve">d ning </w:t>
      </w:r>
      <w:r w:rsidR="00ED4AF1">
        <w:rPr>
          <w:rFonts w:ascii="Raleway" w:hAnsi="Raleway" w:cs="Arial"/>
        </w:rPr>
        <w:t xml:space="preserve">võimaldada </w:t>
      </w:r>
      <w:r w:rsidRPr="008967D2">
        <w:rPr>
          <w:rFonts w:ascii="Raleway" w:hAnsi="Raleway" w:cs="Arial"/>
        </w:rPr>
        <w:t>SKAIS2 teenuste arendamise ja ületoomisega seotud konsultatsioon</w:t>
      </w:r>
      <w:r w:rsidR="00ED4AF1">
        <w:rPr>
          <w:rFonts w:ascii="Raleway" w:hAnsi="Raleway" w:cs="Arial"/>
        </w:rPr>
        <w:t>e</w:t>
      </w:r>
      <w:r w:rsidRPr="008967D2">
        <w:rPr>
          <w:rFonts w:ascii="Raleway" w:hAnsi="Raleway" w:cs="Arial"/>
        </w:rPr>
        <w:t>.</w:t>
      </w:r>
    </w:p>
    <w:p w14:paraId="053191EA" w14:textId="77777777" w:rsidR="00AD0B50" w:rsidRPr="00ED4AF1" w:rsidRDefault="00AD0B50" w:rsidP="00ED4AF1">
      <w:pPr>
        <w:rPr>
          <w:rFonts w:ascii="Raleway" w:hAnsi="Raleway" w:cs="Arial"/>
        </w:rPr>
      </w:pPr>
    </w:p>
    <w:p w14:paraId="1DDA171E" w14:textId="470BBA4D" w:rsidR="00ED4AF1" w:rsidRDefault="005925F5" w:rsidP="008D0C92">
      <w:pPr>
        <w:pStyle w:val="Loendilik"/>
        <w:numPr>
          <w:ilvl w:val="0"/>
          <w:numId w:val="3"/>
        </w:numPr>
        <w:jc w:val="both"/>
        <w:rPr>
          <w:rFonts w:ascii="Raleway" w:hAnsi="Raleway"/>
          <w:b/>
          <w:bCs/>
        </w:rPr>
      </w:pPr>
      <w:r w:rsidRPr="00D94376">
        <w:rPr>
          <w:rFonts w:ascii="Raleway" w:hAnsi="Raleway"/>
          <w:b/>
          <w:bCs/>
        </w:rPr>
        <w:t>T</w:t>
      </w:r>
      <w:r w:rsidR="002067DF" w:rsidRPr="00D94376">
        <w:rPr>
          <w:rFonts w:ascii="Raleway" w:hAnsi="Raleway"/>
          <w:b/>
          <w:bCs/>
        </w:rPr>
        <w:t>ellitavad t</w:t>
      </w:r>
      <w:r w:rsidRPr="00D94376">
        <w:rPr>
          <w:rFonts w:ascii="Raleway" w:hAnsi="Raleway"/>
          <w:b/>
          <w:bCs/>
        </w:rPr>
        <w:t>öö</w:t>
      </w:r>
      <w:r w:rsidR="002067DF" w:rsidRPr="00D94376">
        <w:rPr>
          <w:rFonts w:ascii="Raleway" w:hAnsi="Raleway"/>
          <w:b/>
          <w:bCs/>
        </w:rPr>
        <w:t>d</w:t>
      </w:r>
    </w:p>
    <w:p w14:paraId="27F6FFC7" w14:textId="77777777" w:rsidR="0097067A" w:rsidRDefault="0097067A" w:rsidP="0097067A">
      <w:pPr>
        <w:pStyle w:val="Loendilik"/>
        <w:jc w:val="both"/>
        <w:rPr>
          <w:rFonts w:ascii="Raleway" w:hAnsi="Raleway"/>
          <w:b/>
          <w:bCs/>
        </w:rPr>
      </w:pPr>
    </w:p>
    <w:p w14:paraId="3F90264D" w14:textId="2DA1C5B7" w:rsidR="0097067A" w:rsidRDefault="00ED4AF1" w:rsidP="0097067A">
      <w:pPr>
        <w:pStyle w:val="Loendilik"/>
        <w:numPr>
          <w:ilvl w:val="1"/>
          <w:numId w:val="3"/>
        </w:numPr>
        <w:spacing w:after="0" w:line="240" w:lineRule="auto"/>
        <w:jc w:val="both"/>
        <w:rPr>
          <w:rFonts w:ascii="Raleway" w:hAnsi="Raleway"/>
        </w:rPr>
      </w:pPr>
      <w:r w:rsidRPr="0097067A">
        <w:rPr>
          <w:rFonts w:ascii="Raleway" w:hAnsi="Raleway"/>
        </w:rPr>
        <w:t xml:space="preserve">Lepinguga tellitavad </w:t>
      </w:r>
      <w:r w:rsidRPr="0097067A">
        <w:rPr>
          <w:rFonts w:ascii="Raleway" w:hAnsi="Raleway"/>
          <w:b/>
          <w:bCs/>
        </w:rPr>
        <w:t>konsultatsioonitööd</w:t>
      </w:r>
      <w:r w:rsidRPr="0097067A">
        <w:rPr>
          <w:rFonts w:ascii="Raleway" w:hAnsi="Raleway"/>
        </w:rPr>
        <w:t xml:space="preserve"> võivad olla seotud järgmiste teemade</w:t>
      </w:r>
      <w:r w:rsidR="0097067A">
        <w:rPr>
          <w:rFonts w:ascii="Raleway" w:hAnsi="Raleway"/>
        </w:rPr>
        <w:t>ga</w:t>
      </w:r>
      <w:r w:rsidRPr="0097067A">
        <w:rPr>
          <w:rFonts w:ascii="Raleway" w:hAnsi="Raleway"/>
        </w:rPr>
        <w:t>:</w:t>
      </w:r>
    </w:p>
    <w:p w14:paraId="1AD11C50" w14:textId="1CF008D9" w:rsidR="00ED4AF1" w:rsidRPr="0097067A" w:rsidRDefault="00ED4AF1" w:rsidP="0097067A">
      <w:pPr>
        <w:pStyle w:val="Loendilik"/>
        <w:spacing w:after="0" w:line="240" w:lineRule="auto"/>
        <w:ind w:left="1080"/>
        <w:jc w:val="both"/>
        <w:rPr>
          <w:rFonts w:ascii="Raleway" w:hAnsi="Raleway"/>
        </w:rPr>
      </w:pPr>
      <w:r w:rsidRPr="0097067A">
        <w:rPr>
          <w:rFonts w:ascii="Raleway" w:hAnsi="Raleway"/>
        </w:rPr>
        <w:t xml:space="preserve"> </w:t>
      </w:r>
    </w:p>
    <w:p w14:paraId="6337DFC2" w14:textId="15402368" w:rsidR="00ED4AF1" w:rsidRPr="0097067A" w:rsidRDefault="00ED4AF1" w:rsidP="00CD32AF">
      <w:pPr>
        <w:pStyle w:val="Loendilik"/>
        <w:numPr>
          <w:ilvl w:val="2"/>
          <w:numId w:val="3"/>
        </w:numPr>
        <w:spacing w:after="0" w:line="240" w:lineRule="auto"/>
        <w:ind w:left="1077"/>
        <w:jc w:val="both"/>
        <w:rPr>
          <w:rFonts w:ascii="Raleway" w:hAnsi="Raleway"/>
        </w:rPr>
      </w:pPr>
      <w:r w:rsidRPr="0097067A">
        <w:rPr>
          <w:rFonts w:ascii="Raleway" w:hAnsi="Raleway"/>
        </w:rPr>
        <w:t>Pensioniteenuse, sh ISM andmete töötlus SKAIS1-s toimivate ISM andmete töötlemise ja andmevahetuse protsessid;</w:t>
      </w:r>
    </w:p>
    <w:p w14:paraId="7190063E" w14:textId="77777777" w:rsidR="00ED4AF1" w:rsidRPr="00ED4AF1" w:rsidRDefault="00ED4AF1" w:rsidP="00CD32AF">
      <w:pPr>
        <w:pStyle w:val="Loendilik"/>
        <w:numPr>
          <w:ilvl w:val="2"/>
          <w:numId w:val="3"/>
        </w:numPr>
        <w:spacing w:after="0" w:line="240" w:lineRule="auto"/>
        <w:ind w:left="1077"/>
        <w:jc w:val="both"/>
        <w:rPr>
          <w:rFonts w:ascii="Raleway" w:hAnsi="Raleway"/>
        </w:rPr>
      </w:pPr>
      <w:r w:rsidRPr="00ED4AF1">
        <w:rPr>
          <w:rFonts w:ascii="Raleway" w:hAnsi="Raleway"/>
        </w:rPr>
        <w:t>Pensioniteenuste kolimine SKAIS2-te ja teenuste sulgemine SKAIS1-s;</w:t>
      </w:r>
    </w:p>
    <w:p w14:paraId="3D4C6086" w14:textId="77777777" w:rsidR="00ED4AF1" w:rsidRPr="00ED4AF1" w:rsidRDefault="00ED4AF1" w:rsidP="00CD32AF">
      <w:pPr>
        <w:pStyle w:val="Loendilik"/>
        <w:numPr>
          <w:ilvl w:val="2"/>
          <w:numId w:val="3"/>
        </w:numPr>
        <w:spacing w:after="0" w:line="240" w:lineRule="auto"/>
        <w:ind w:left="1077"/>
        <w:jc w:val="both"/>
        <w:rPr>
          <w:rFonts w:ascii="Raleway" w:hAnsi="Raleway"/>
        </w:rPr>
      </w:pPr>
      <w:r w:rsidRPr="00ED4AF1">
        <w:rPr>
          <w:rFonts w:ascii="Raleway" w:hAnsi="Raleway"/>
        </w:rPr>
        <w:t>Pensioniteenuste massiga sulgemiseks vajalike tegevuste kirjeldused ja skriptid;</w:t>
      </w:r>
    </w:p>
    <w:p w14:paraId="7DEF0E3A" w14:textId="77777777" w:rsidR="00ED4AF1" w:rsidRPr="00ED4AF1" w:rsidRDefault="00ED4AF1" w:rsidP="00CD32AF">
      <w:pPr>
        <w:pStyle w:val="Loendilik"/>
        <w:numPr>
          <w:ilvl w:val="2"/>
          <w:numId w:val="3"/>
        </w:numPr>
        <w:spacing w:after="0" w:line="240" w:lineRule="auto"/>
        <w:ind w:left="1077"/>
        <w:jc w:val="both"/>
        <w:rPr>
          <w:rFonts w:ascii="Raleway" w:hAnsi="Raleway"/>
        </w:rPr>
      </w:pPr>
      <w:r w:rsidRPr="00ED4AF1">
        <w:rPr>
          <w:rFonts w:ascii="Raleway" w:hAnsi="Raleway"/>
        </w:rPr>
        <w:lastRenderedPageBreak/>
        <w:t>Erihoolekande teenus;</w:t>
      </w:r>
    </w:p>
    <w:p w14:paraId="5701B5BD" w14:textId="77777777" w:rsidR="00ED4AF1" w:rsidRPr="00ED4AF1" w:rsidRDefault="00ED4AF1" w:rsidP="00CD32AF">
      <w:pPr>
        <w:pStyle w:val="Loendilik"/>
        <w:numPr>
          <w:ilvl w:val="2"/>
          <w:numId w:val="3"/>
        </w:numPr>
        <w:spacing w:after="0" w:line="240" w:lineRule="auto"/>
        <w:ind w:left="1077"/>
        <w:jc w:val="both"/>
        <w:rPr>
          <w:rFonts w:ascii="Raleway" w:hAnsi="Raleway"/>
        </w:rPr>
      </w:pPr>
      <w:r w:rsidRPr="00ED4AF1">
        <w:rPr>
          <w:rFonts w:ascii="Raleway" w:hAnsi="Raleway"/>
        </w:rPr>
        <w:t>Sotsiaalse rehabilitatsiooni teenus;</w:t>
      </w:r>
    </w:p>
    <w:p w14:paraId="77A5F870" w14:textId="77777777" w:rsidR="00ED4AF1" w:rsidRPr="00ED4AF1" w:rsidRDefault="00ED4AF1" w:rsidP="00CD32AF">
      <w:pPr>
        <w:pStyle w:val="Loendilik"/>
        <w:numPr>
          <w:ilvl w:val="2"/>
          <w:numId w:val="3"/>
        </w:numPr>
        <w:spacing w:after="0" w:line="240" w:lineRule="auto"/>
        <w:ind w:left="1077"/>
        <w:jc w:val="both"/>
        <w:rPr>
          <w:rFonts w:ascii="Raleway" w:hAnsi="Raleway"/>
        </w:rPr>
      </w:pPr>
      <w:r w:rsidRPr="00ED4AF1">
        <w:rPr>
          <w:rFonts w:ascii="Raleway" w:hAnsi="Raleway"/>
        </w:rPr>
        <w:t>SKAIS1 andmete arhiveerimine ja teenuste sulgemine;</w:t>
      </w:r>
    </w:p>
    <w:p w14:paraId="01C77C7E" w14:textId="77777777" w:rsidR="0097067A" w:rsidRDefault="00ED4AF1" w:rsidP="00CD32AF">
      <w:pPr>
        <w:pStyle w:val="Loendilik"/>
        <w:numPr>
          <w:ilvl w:val="2"/>
          <w:numId w:val="3"/>
        </w:numPr>
        <w:spacing w:after="0" w:line="240" w:lineRule="auto"/>
        <w:ind w:left="1077"/>
        <w:jc w:val="both"/>
        <w:rPr>
          <w:rFonts w:ascii="Raleway" w:hAnsi="Raleway"/>
        </w:rPr>
      </w:pPr>
      <w:r w:rsidRPr="0097067A">
        <w:rPr>
          <w:rFonts w:ascii="Raleway" w:hAnsi="Raleway"/>
        </w:rPr>
        <w:t>Muud SKAIS1 teenuste ületoomisega ning lahenduste väljatöötamise</w:t>
      </w:r>
      <w:r w:rsidR="0097067A" w:rsidRPr="0097067A">
        <w:rPr>
          <w:rFonts w:ascii="Raleway" w:hAnsi="Raleway"/>
        </w:rPr>
        <w:t>ga seotud teemad</w:t>
      </w:r>
      <w:r w:rsidR="0097067A">
        <w:rPr>
          <w:rFonts w:ascii="Raleway" w:hAnsi="Raleway"/>
        </w:rPr>
        <w:t>;</w:t>
      </w:r>
    </w:p>
    <w:p w14:paraId="6A5A12C6" w14:textId="77777777" w:rsidR="0097067A" w:rsidRDefault="0097067A" w:rsidP="0097067A">
      <w:pPr>
        <w:spacing w:after="0" w:line="240" w:lineRule="auto"/>
        <w:jc w:val="both"/>
        <w:rPr>
          <w:rFonts w:ascii="Raleway" w:hAnsi="Raleway"/>
          <w:b/>
          <w:bCs/>
        </w:rPr>
      </w:pPr>
    </w:p>
    <w:p w14:paraId="51C8CEC3" w14:textId="4D445401" w:rsidR="0097067A" w:rsidRPr="0097067A" w:rsidRDefault="0097067A" w:rsidP="0097067A">
      <w:pPr>
        <w:pStyle w:val="Loendilik"/>
        <w:numPr>
          <w:ilvl w:val="1"/>
          <w:numId w:val="3"/>
        </w:numPr>
        <w:spacing w:after="0" w:line="240" w:lineRule="auto"/>
        <w:jc w:val="both"/>
        <w:rPr>
          <w:rFonts w:ascii="Raleway" w:hAnsi="Raleway"/>
        </w:rPr>
      </w:pPr>
      <w:r w:rsidRPr="0097067A">
        <w:rPr>
          <w:rFonts w:ascii="Raleway" w:hAnsi="Raleway"/>
        </w:rPr>
        <w:t>Lepinguga tellitavad</w:t>
      </w:r>
      <w:r>
        <w:rPr>
          <w:rFonts w:ascii="Raleway" w:hAnsi="Raleway"/>
          <w:b/>
          <w:bCs/>
        </w:rPr>
        <w:t xml:space="preserve"> hooldus</w:t>
      </w:r>
      <w:r w:rsidR="005C5734">
        <w:rPr>
          <w:rFonts w:ascii="Raleway" w:hAnsi="Raleway"/>
          <w:b/>
          <w:bCs/>
        </w:rPr>
        <w:t>- ja arendustööd</w:t>
      </w:r>
      <w:r>
        <w:rPr>
          <w:rFonts w:ascii="Raleway" w:hAnsi="Raleway"/>
          <w:b/>
          <w:bCs/>
        </w:rPr>
        <w:t>:</w:t>
      </w:r>
    </w:p>
    <w:p w14:paraId="3E9BE08A" w14:textId="77777777" w:rsidR="0097067A" w:rsidRPr="0097067A" w:rsidRDefault="0097067A" w:rsidP="0097067A">
      <w:pPr>
        <w:pStyle w:val="Loendilik"/>
        <w:spacing w:after="0" w:line="240" w:lineRule="auto"/>
        <w:ind w:left="1080"/>
        <w:jc w:val="both"/>
        <w:rPr>
          <w:rFonts w:ascii="Raleway" w:hAnsi="Raleway"/>
        </w:rPr>
      </w:pPr>
    </w:p>
    <w:p w14:paraId="1FB0F5B8" w14:textId="0DAFA4FD" w:rsidR="0097067A" w:rsidRDefault="005C5734" w:rsidP="00232B80">
      <w:pPr>
        <w:pStyle w:val="Loendilik"/>
        <w:numPr>
          <w:ilvl w:val="2"/>
          <w:numId w:val="3"/>
        </w:numPr>
        <w:spacing w:after="0" w:line="240" w:lineRule="auto"/>
        <w:ind w:left="1077"/>
        <w:jc w:val="both"/>
        <w:rPr>
          <w:rFonts w:ascii="Raleway" w:hAnsi="Raleway"/>
        </w:rPr>
      </w:pPr>
      <w:r>
        <w:rPr>
          <w:rFonts w:ascii="Raleway" w:hAnsi="Raleway"/>
        </w:rPr>
        <w:t>T</w:t>
      </w:r>
      <w:r w:rsidR="0097067A" w:rsidRPr="0097067A">
        <w:rPr>
          <w:rFonts w:ascii="Raleway" w:hAnsi="Raleway"/>
        </w:rPr>
        <w:t>arkvara ja infosüsteemi hooldustegevused, mille eesmärk on infosüsteemi protsesside toimivuse tagamine</w:t>
      </w:r>
      <w:r>
        <w:rPr>
          <w:rFonts w:ascii="Raleway" w:hAnsi="Raleway"/>
        </w:rPr>
        <w:t xml:space="preserve"> ja ilmsiks tulnud vigade likvideerimine</w:t>
      </w:r>
      <w:r w:rsidR="0097067A">
        <w:rPr>
          <w:rFonts w:ascii="Raleway" w:hAnsi="Raleway"/>
        </w:rPr>
        <w:t>;</w:t>
      </w:r>
    </w:p>
    <w:p w14:paraId="262408CE" w14:textId="3F590BF5" w:rsidR="005C5734" w:rsidRDefault="005C5734" w:rsidP="00232B80">
      <w:pPr>
        <w:pStyle w:val="Loendilik"/>
        <w:numPr>
          <w:ilvl w:val="2"/>
          <w:numId w:val="3"/>
        </w:numPr>
        <w:spacing w:after="0" w:line="240" w:lineRule="auto"/>
        <w:ind w:left="1077"/>
        <w:jc w:val="both"/>
        <w:rPr>
          <w:rFonts w:ascii="Raleway" w:hAnsi="Raleway"/>
        </w:rPr>
      </w:pPr>
      <w:r>
        <w:rPr>
          <w:rFonts w:ascii="Raleway" w:hAnsi="Raleway"/>
        </w:rPr>
        <w:t>Vanaduspensioniea leidmise loogika täiendamine kalendriaastapõhise vanaduspensioniea korral;</w:t>
      </w:r>
    </w:p>
    <w:p w14:paraId="562C7DC9" w14:textId="4CC5BDA2" w:rsidR="005C5734" w:rsidRDefault="005C5734" w:rsidP="00232B80">
      <w:pPr>
        <w:pStyle w:val="Loendilik"/>
        <w:numPr>
          <w:ilvl w:val="2"/>
          <w:numId w:val="3"/>
        </w:numPr>
        <w:spacing w:after="0" w:line="240" w:lineRule="auto"/>
        <w:ind w:left="1077"/>
        <w:jc w:val="both"/>
        <w:rPr>
          <w:rFonts w:ascii="Raleway" w:hAnsi="Raleway"/>
        </w:rPr>
      </w:pPr>
      <w:r>
        <w:rPr>
          <w:rFonts w:ascii="Raleway" w:hAnsi="Raleway"/>
        </w:rPr>
        <w:t xml:space="preserve">SRT vanusepiiri </w:t>
      </w:r>
      <w:r w:rsidR="00B333D9">
        <w:rPr>
          <w:rFonts w:ascii="Raleway" w:hAnsi="Raleway"/>
        </w:rPr>
        <w:t>tõstmine lastel</w:t>
      </w:r>
      <w:r w:rsidR="00305877">
        <w:rPr>
          <w:rFonts w:ascii="Raleway" w:hAnsi="Raleway"/>
        </w:rPr>
        <w:t>;</w:t>
      </w:r>
    </w:p>
    <w:p w14:paraId="5908C964" w14:textId="1DAEE79F" w:rsidR="00305877" w:rsidRPr="0097067A" w:rsidRDefault="00305877" w:rsidP="00232B80">
      <w:pPr>
        <w:pStyle w:val="Loendilik"/>
        <w:numPr>
          <w:ilvl w:val="2"/>
          <w:numId w:val="3"/>
        </w:numPr>
        <w:spacing w:after="0" w:line="240" w:lineRule="auto"/>
        <w:ind w:left="1077"/>
        <w:jc w:val="both"/>
        <w:rPr>
          <w:rFonts w:ascii="Raleway" w:hAnsi="Raleway"/>
        </w:rPr>
      </w:pPr>
      <w:r>
        <w:rPr>
          <w:rFonts w:ascii="Raleway" w:hAnsi="Raleway"/>
        </w:rPr>
        <w:t>Muud tellijale vajalikud SKAIS1 teenustega seotud arendustööd.</w:t>
      </w:r>
    </w:p>
    <w:p w14:paraId="6F9FEF84" w14:textId="0B1C4F40" w:rsidR="0097067A" w:rsidRDefault="0097067A" w:rsidP="0097067A">
      <w:pPr>
        <w:spacing w:after="0" w:line="240" w:lineRule="auto"/>
        <w:jc w:val="both"/>
        <w:rPr>
          <w:rFonts w:ascii="Raleway" w:hAnsi="Raleway"/>
        </w:rPr>
      </w:pPr>
    </w:p>
    <w:p w14:paraId="1CF40032" w14:textId="0AD78B50" w:rsidR="000B042C" w:rsidRPr="00AD0B50" w:rsidRDefault="00064D8B" w:rsidP="00AD0B50">
      <w:pPr>
        <w:pStyle w:val="Loendilik"/>
        <w:tabs>
          <w:tab w:val="left" w:pos="3844"/>
        </w:tabs>
        <w:jc w:val="both"/>
        <w:rPr>
          <w:rFonts w:ascii="Raleway" w:hAnsi="Raleway"/>
          <w:b/>
          <w:bCs/>
        </w:rPr>
      </w:pPr>
      <w:r w:rsidRPr="00D94376">
        <w:rPr>
          <w:rFonts w:ascii="Raleway" w:hAnsi="Raleway"/>
          <w:b/>
          <w:bCs/>
        </w:rPr>
        <w:tab/>
      </w:r>
      <w:bookmarkStart w:id="0" w:name="_Ref524458047"/>
    </w:p>
    <w:bookmarkEnd w:id="0"/>
    <w:p w14:paraId="6495FD47" w14:textId="424DE36E" w:rsidR="00365A05" w:rsidRPr="00D94376" w:rsidRDefault="002067DF" w:rsidP="008D0C92">
      <w:pPr>
        <w:pStyle w:val="Loendilik"/>
        <w:numPr>
          <w:ilvl w:val="0"/>
          <w:numId w:val="3"/>
        </w:numPr>
        <w:jc w:val="both"/>
        <w:rPr>
          <w:rFonts w:ascii="Raleway" w:eastAsia="Times New Roman" w:hAnsi="Raleway" w:cs="Arial"/>
          <w:b/>
          <w:bCs/>
        </w:rPr>
      </w:pPr>
      <w:r w:rsidRPr="00D94376">
        <w:rPr>
          <w:rFonts w:ascii="Raleway" w:eastAsia="Times New Roman" w:hAnsi="Raleway" w:cs="Arial"/>
          <w:b/>
          <w:bCs/>
        </w:rPr>
        <w:t>Tööprotsess ja tulemid</w:t>
      </w:r>
    </w:p>
    <w:p w14:paraId="1539C9A8" w14:textId="59B7809E" w:rsidR="00365A05" w:rsidRDefault="00365A05" w:rsidP="00365A05">
      <w:pPr>
        <w:ind w:left="360"/>
        <w:jc w:val="both"/>
        <w:rPr>
          <w:rFonts w:ascii="Raleway" w:eastAsia="Times New Roman" w:hAnsi="Raleway" w:cs="Arial"/>
        </w:rPr>
      </w:pPr>
      <w:r w:rsidRPr="00D94376">
        <w:rPr>
          <w:rFonts w:ascii="Raleway" w:eastAsia="Times New Roman" w:hAnsi="Raleway" w:cs="Arial"/>
        </w:rPr>
        <w:t>Järgnevalt täpsustatakse täitjaga sõlmitud lepingus kirjeldatud tingimusi tööprotsessi, dokumenteerimise, töökorralduse, testimise ja mittefunktsionaalsete nõuete osas.</w:t>
      </w:r>
    </w:p>
    <w:p w14:paraId="6FCE1998" w14:textId="77777777" w:rsidR="00AD0B50" w:rsidRPr="00D94376" w:rsidRDefault="00AD0B50" w:rsidP="00365A05">
      <w:pPr>
        <w:ind w:left="360"/>
        <w:jc w:val="both"/>
        <w:rPr>
          <w:rFonts w:ascii="Raleway" w:eastAsia="Times New Roman" w:hAnsi="Raleway" w:cs="Arial"/>
        </w:rPr>
      </w:pPr>
    </w:p>
    <w:p w14:paraId="7AA98026" w14:textId="4635A14E" w:rsidR="00365A05" w:rsidRPr="00D94376" w:rsidRDefault="002067DF" w:rsidP="008D0C92">
      <w:pPr>
        <w:pStyle w:val="Loendilik"/>
        <w:numPr>
          <w:ilvl w:val="1"/>
          <w:numId w:val="3"/>
        </w:numPr>
        <w:ind w:left="851" w:hanging="491"/>
        <w:jc w:val="both"/>
        <w:rPr>
          <w:rFonts w:ascii="Raleway" w:eastAsia="Times New Roman" w:hAnsi="Raleway" w:cs="Arial"/>
          <w:b/>
          <w:bCs/>
        </w:rPr>
      </w:pPr>
      <w:r w:rsidRPr="00D94376">
        <w:rPr>
          <w:rFonts w:ascii="Raleway" w:eastAsia="Times New Roman" w:hAnsi="Raleway" w:cs="Arial"/>
          <w:b/>
          <w:bCs/>
        </w:rPr>
        <w:t>Tööprotsess</w:t>
      </w:r>
    </w:p>
    <w:p w14:paraId="77E4405F" w14:textId="155C8E16" w:rsidR="00142791" w:rsidRPr="00D94376" w:rsidRDefault="002067DF" w:rsidP="00FD1D7F">
      <w:pPr>
        <w:ind w:left="360"/>
        <w:jc w:val="both"/>
        <w:rPr>
          <w:rFonts w:ascii="Raleway" w:eastAsia="Times New Roman" w:hAnsi="Raleway" w:cs="Arial"/>
        </w:rPr>
      </w:pPr>
      <w:r w:rsidRPr="00D94376">
        <w:rPr>
          <w:rFonts w:ascii="Raleway" w:eastAsia="Times New Roman" w:hAnsi="Raleway" w:cs="Arial"/>
        </w:rPr>
        <w:t>Tööraamistik</w:t>
      </w:r>
      <w:r w:rsidR="00142791" w:rsidRPr="00D94376">
        <w:rPr>
          <w:rFonts w:ascii="Raleway" w:eastAsia="Times New Roman" w:hAnsi="Raleway" w:cs="Arial"/>
        </w:rPr>
        <w:t xml:space="preserve"> peab tuginema </w:t>
      </w:r>
      <w:r w:rsidRPr="00D94376">
        <w:rPr>
          <w:rFonts w:ascii="Raleway" w:eastAsia="Times New Roman" w:hAnsi="Raleway" w:cs="Arial"/>
        </w:rPr>
        <w:t>etapiviisilisel</w:t>
      </w:r>
      <w:r w:rsidR="00142791" w:rsidRPr="00D94376">
        <w:rPr>
          <w:rFonts w:ascii="Raleway" w:eastAsia="Times New Roman" w:hAnsi="Raleway" w:cs="Arial"/>
        </w:rPr>
        <w:t>e</w:t>
      </w:r>
      <w:r w:rsidRPr="00D94376">
        <w:rPr>
          <w:rFonts w:ascii="Raleway" w:eastAsia="Times New Roman" w:hAnsi="Raleway" w:cs="Arial"/>
        </w:rPr>
        <w:t xml:space="preserve"> planeerimisel</w:t>
      </w:r>
      <w:r w:rsidR="00142791" w:rsidRPr="00D94376">
        <w:rPr>
          <w:rFonts w:ascii="Raleway" w:eastAsia="Times New Roman" w:hAnsi="Raleway" w:cs="Arial"/>
        </w:rPr>
        <w:t>e</w:t>
      </w:r>
      <w:r w:rsidRPr="00D94376">
        <w:rPr>
          <w:rFonts w:ascii="Raleway" w:eastAsia="Times New Roman" w:hAnsi="Raleway" w:cs="Arial"/>
        </w:rPr>
        <w:t>, võimaldades arendusmeeskonna prioriteete jooksvalt muuta</w:t>
      </w:r>
      <w:r w:rsidR="002C383F">
        <w:rPr>
          <w:rFonts w:ascii="Raleway" w:eastAsia="Times New Roman" w:hAnsi="Raleway" w:cs="Arial"/>
        </w:rPr>
        <w:t>.</w:t>
      </w:r>
    </w:p>
    <w:p w14:paraId="6051DFD6" w14:textId="59D8843F" w:rsidR="002C383F" w:rsidRDefault="002C383F" w:rsidP="008D0C92">
      <w:pPr>
        <w:pStyle w:val="Loendilik"/>
        <w:numPr>
          <w:ilvl w:val="0"/>
          <w:numId w:val="4"/>
        </w:numPr>
        <w:jc w:val="both"/>
        <w:rPr>
          <w:rFonts w:ascii="Raleway" w:hAnsi="Raleway"/>
        </w:rPr>
      </w:pPr>
      <w:r w:rsidRPr="002C383F">
        <w:rPr>
          <w:rFonts w:ascii="Raleway" w:hAnsi="Raleway"/>
        </w:rPr>
        <w:t>Tööde loetelu tekib eelnevalt kokkulepitud backlogi alusel ja hallatakse Jiras</w:t>
      </w:r>
      <w:r>
        <w:rPr>
          <w:rFonts w:ascii="Raleway" w:hAnsi="Raleway"/>
        </w:rPr>
        <w:t>;</w:t>
      </w:r>
    </w:p>
    <w:p w14:paraId="16CF213D" w14:textId="1AC3B05F" w:rsidR="002067DF" w:rsidRPr="00D94376" w:rsidRDefault="002067DF" w:rsidP="008D0C92">
      <w:pPr>
        <w:pStyle w:val="Loendilik"/>
        <w:numPr>
          <w:ilvl w:val="0"/>
          <w:numId w:val="4"/>
        </w:numPr>
        <w:jc w:val="both"/>
        <w:rPr>
          <w:rFonts w:ascii="Raleway" w:hAnsi="Raleway"/>
        </w:rPr>
      </w:pPr>
      <w:r w:rsidRPr="00D94376">
        <w:rPr>
          <w:rFonts w:ascii="Raleway" w:hAnsi="Raleway"/>
        </w:rPr>
        <w:t>Tööraamistik peab võimaldama süsteemset ülevaadet iga kokkulepitud töö saavutustest;</w:t>
      </w:r>
    </w:p>
    <w:p w14:paraId="2D6071D6" w14:textId="07185968" w:rsidR="00D94376" w:rsidRDefault="002067DF" w:rsidP="00AD0B50">
      <w:pPr>
        <w:pStyle w:val="Loendilik"/>
        <w:numPr>
          <w:ilvl w:val="0"/>
          <w:numId w:val="4"/>
        </w:numPr>
        <w:jc w:val="both"/>
        <w:rPr>
          <w:rFonts w:ascii="Raleway" w:hAnsi="Raleway"/>
        </w:rPr>
      </w:pPr>
      <w:r w:rsidRPr="00D94376">
        <w:rPr>
          <w:rFonts w:ascii="Raleway" w:hAnsi="Raleway"/>
        </w:rPr>
        <w:t>Täpsem protsess lepitakse kokku tööde käigus.</w:t>
      </w:r>
    </w:p>
    <w:p w14:paraId="4C2AAAB2" w14:textId="77777777" w:rsidR="00AD0B50" w:rsidRPr="00AD0B50" w:rsidRDefault="00AD0B50" w:rsidP="00AD0B50">
      <w:pPr>
        <w:jc w:val="both"/>
        <w:rPr>
          <w:rFonts w:ascii="Raleway" w:hAnsi="Raleway"/>
        </w:rPr>
      </w:pPr>
    </w:p>
    <w:p w14:paraId="0BCB25B3" w14:textId="77777777" w:rsidR="002067DF" w:rsidRPr="00D94376" w:rsidRDefault="002067DF" w:rsidP="008D0C92">
      <w:pPr>
        <w:pStyle w:val="Loendilik"/>
        <w:numPr>
          <w:ilvl w:val="1"/>
          <w:numId w:val="3"/>
        </w:numPr>
        <w:ind w:left="851" w:hanging="491"/>
        <w:jc w:val="both"/>
        <w:rPr>
          <w:rFonts w:ascii="Raleway" w:eastAsia="Times New Roman" w:hAnsi="Raleway" w:cs="Arial"/>
          <w:b/>
          <w:bCs/>
        </w:rPr>
      </w:pPr>
      <w:bookmarkStart w:id="1" w:name="_Ref524423345"/>
      <w:r w:rsidRPr="00D94376">
        <w:rPr>
          <w:rFonts w:ascii="Raleway" w:eastAsia="Times New Roman" w:hAnsi="Raleway" w:cs="Arial"/>
          <w:b/>
          <w:bCs/>
        </w:rPr>
        <w:t>Dokumentatsioon</w:t>
      </w:r>
    </w:p>
    <w:p w14:paraId="0B71FE66" w14:textId="2C65C3DF" w:rsidR="002067DF" w:rsidRPr="00703AFF" w:rsidRDefault="002067DF" w:rsidP="00703AFF">
      <w:pPr>
        <w:spacing w:after="120"/>
        <w:rPr>
          <w:rFonts w:ascii="Raleway" w:hAnsi="Raleway"/>
        </w:rPr>
      </w:pPr>
      <w:r w:rsidRPr="002C383F">
        <w:rPr>
          <w:rFonts w:ascii="Raleway" w:eastAsia="Times New Roman" w:hAnsi="Raleway" w:cs="Arial"/>
        </w:rPr>
        <w:t xml:space="preserve">Vastavalt </w:t>
      </w:r>
      <w:r w:rsidR="00B22ED6" w:rsidRPr="002C383F">
        <w:rPr>
          <w:rFonts w:ascii="Raleway" w:eastAsia="Times New Roman" w:hAnsi="Raleway" w:cs="Arial"/>
        </w:rPr>
        <w:t xml:space="preserve">tehnilise kirjelduse </w:t>
      </w:r>
      <w:r w:rsidRPr="002C383F">
        <w:rPr>
          <w:rFonts w:ascii="Raleway" w:eastAsia="Times New Roman" w:hAnsi="Raleway" w:cs="Arial"/>
        </w:rPr>
        <w:t>punktis</w:t>
      </w:r>
      <w:r w:rsidR="00B22ED6" w:rsidRPr="002C383F">
        <w:rPr>
          <w:rFonts w:ascii="Raleway" w:eastAsia="Times New Roman" w:hAnsi="Raleway" w:cs="Arial"/>
        </w:rPr>
        <w:t xml:space="preserve"> </w:t>
      </w:r>
      <w:r w:rsidR="00337E54">
        <w:rPr>
          <w:rFonts w:ascii="Raleway" w:eastAsia="Times New Roman" w:hAnsi="Raleway" w:cs="Arial"/>
        </w:rPr>
        <w:t>4</w:t>
      </w:r>
      <w:r w:rsidRPr="002C383F">
        <w:rPr>
          <w:rFonts w:ascii="Raleway" w:eastAsia="Times New Roman" w:hAnsi="Raleway" w:cs="Arial"/>
        </w:rPr>
        <w:t xml:space="preserve">  </w:t>
      </w:r>
      <w:r w:rsidR="00142791" w:rsidRPr="002C383F">
        <w:rPr>
          <w:rFonts w:ascii="Raleway" w:eastAsia="Times New Roman" w:hAnsi="Raleway" w:cs="Arial"/>
        </w:rPr>
        <w:t>tellitavatele töödele</w:t>
      </w:r>
      <w:r w:rsidRPr="002C383F">
        <w:rPr>
          <w:rFonts w:ascii="Raleway" w:eastAsia="Times New Roman" w:hAnsi="Raleway" w:cs="Arial"/>
        </w:rPr>
        <w:t xml:space="preserve"> tuleb töö</w:t>
      </w:r>
      <w:r w:rsidRPr="00D94376">
        <w:rPr>
          <w:rFonts w:ascii="Raleway" w:eastAsia="Times New Roman" w:hAnsi="Raleway" w:cs="Arial"/>
        </w:rPr>
        <w:t xml:space="preserve"> käigus luua ja täiendada SKAIS dokumentatsiooni</w:t>
      </w:r>
      <w:r w:rsidR="00703AFF">
        <w:rPr>
          <w:rFonts w:ascii="Raleway" w:eastAsia="Times New Roman" w:hAnsi="Raleway" w:cs="Arial"/>
        </w:rPr>
        <w:t xml:space="preserve">. </w:t>
      </w:r>
      <w:r w:rsidR="00703AFF" w:rsidRPr="00E8142E">
        <w:rPr>
          <w:rFonts w:ascii="Raleway" w:hAnsi="Raleway"/>
        </w:rPr>
        <w:t xml:space="preserve">Dokumentatsiooni täpsed liigid ja sisu formaat lepitakse kokku tööde käigus. </w:t>
      </w:r>
    </w:p>
    <w:p w14:paraId="52D0937C" w14:textId="77777777" w:rsidR="00D94376" w:rsidRPr="00D94376" w:rsidRDefault="00D94376" w:rsidP="00D94376">
      <w:pPr>
        <w:pStyle w:val="Loendilik"/>
        <w:jc w:val="both"/>
        <w:rPr>
          <w:rFonts w:ascii="Raleway" w:eastAsia="Times New Roman" w:hAnsi="Raleway" w:cs="Arial"/>
          <w:highlight w:val="yellow"/>
        </w:rPr>
      </w:pPr>
    </w:p>
    <w:p w14:paraId="270EDED3" w14:textId="77777777" w:rsidR="002067DF" w:rsidRPr="00D94376" w:rsidRDefault="002067DF" w:rsidP="008D0C92">
      <w:pPr>
        <w:pStyle w:val="Loendilik"/>
        <w:numPr>
          <w:ilvl w:val="1"/>
          <w:numId w:val="3"/>
        </w:numPr>
        <w:ind w:left="851" w:hanging="491"/>
        <w:jc w:val="both"/>
        <w:rPr>
          <w:rFonts w:ascii="Raleway" w:eastAsia="Times New Roman" w:hAnsi="Raleway" w:cs="Arial"/>
          <w:b/>
          <w:bCs/>
        </w:rPr>
      </w:pPr>
      <w:r w:rsidRPr="00D94376">
        <w:rPr>
          <w:rFonts w:ascii="Raleway" w:eastAsia="Times New Roman" w:hAnsi="Raleway" w:cs="Arial"/>
          <w:b/>
          <w:bCs/>
        </w:rPr>
        <w:t>Töökorraldus</w:t>
      </w:r>
    </w:p>
    <w:p w14:paraId="3037BDE8" w14:textId="21F68FAE" w:rsidR="00A24D49" w:rsidRDefault="002067DF" w:rsidP="00AE7FF1">
      <w:pPr>
        <w:jc w:val="both"/>
        <w:rPr>
          <w:rFonts w:ascii="Raleway" w:hAnsi="Raleway" w:cs="Arial"/>
        </w:rPr>
      </w:pPr>
      <w:r w:rsidRPr="00D94376">
        <w:rPr>
          <w:rFonts w:ascii="Raleway" w:hAnsi="Raleway" w:cs="Arial"/>
        </w:rPr>
        <w:t>Projekti töökorraldus toetub</w:t>
      </w:r>
      <w:r w:rsidR="00FB0441" w:rsidRPr="00D94376">
        <w:rPr>
          <w:rFonts w:ascii="Raleway" w:hAnsi="Raleway" w:cs="Arial"/>
        </w:rPr>
        <w:t xml:space="preserve"> </w:t>
      </w:r>
      <w:r w:rsidR="00BF1DB3" w:rsidRPr="00D94376">
        <w:rPr>
          <w:rFonts w:ascii="Raleway" w:hAnsi="Raleway" w:cs="Arial"/>
        </w:rPr>
        <w:t>raamlepingu</w:t>
      </w:r>
      <w:r w:rsidR="00FB0441" w:rsidRPr="00D94376">
        <w:rPr>
          <w:rFonts w:ascii="Raleway" w:hAnsi="Raleway" w:cs="Arial"/>
        </w:rPr>
        <w:t xml:space="preserve"> </w:t>
      </w:r>
      <w:r w:rsidR="00FB0441" w:rsidRPr="00703AFF">
        <w:rPr>
          <w:rFonts w:ascii="Raleway" w:hAnsi="Raleway" w:cs="Arial"/>
        </w:rPr>
        <w:t>k</w:t>
      </w:r>
      <w:r w:rsidRPr="00703AFF">
        <w:rPr>
          <w:rFonts w:ascii="Raleway" w:hAnsi="Raleway" w:cs="Arial"/>
        </w:rPr>
        <w:t>odukorrale</w:t>
      </w:r>
      <w:r w:rsidR="00FB0441" w:rsidRPr="00703AFF">
        <w:rPr>
          <w:rFonts w:ascii="Raleway" w:hAnsi="Raleway" w:cs="Arial"/>
        </w:rPr>
        <w:t xml:space="preserve"> (lisa </w:t>
      </w:r>
      <w:r w:rsidR="00703AFF" w:rsidRPr="00703AFF">
        <w:rPr>
          <w:rFonts w:ascii="Raleway" w:hAnsi="Raleway" w:cs="Arial"/>
        </w:rPr>
        <w:t>3</w:t>
      </w:r>
      <w:r w:rsidR="00FB0441" w:rsidRPr="00703AFF">
        <w:rPr>
          <w:rFonts w:ascii="Raleway" w:hAnsi="Raleway" w:cs="Arial"/>
        </w:rPr>
        <w:t>)</w:t>
      </w:r>
      <w:r w:rsidR="00703AFF">
        <w:rPr>
          <w:rFonts w:ascii="Raleway" w:hAnsi="Raleway" w:cs="Arial"/>
        </w:rPr>
        <w:t>.</w:t>
      </w:r>
      <w:r w:rsidRPr="00D94376">
        <w:rPr>
          <w:rFonts w:ascii="Raleway" w:hAnsi="Raleway" w:cs="Arial"/>
        </w:rPr>
        <w:t xml:space="preserve"> </w:t>
      </w:r>
      <w:r w:rsidR="00703AFF">
        <w:rPr>
          <w:rFonts w:ascii="Raleway" w:hAnsi="Raleway" w:cs="Arial"/>
        </w:rPr>
        <w:t>T</w:t>
      </w:r>
      <w:r w:rsidRPr="00D94376">
        <w:rPr>
          <w:rFonts w:ascii="Raleway" w:hAnsi="Raleway" w:cs="Arial"/>
        </w:rPr>
        <w:t>äitja peab tagama piisava kaasamise ja ülevaadete andmise Tellijale.</w:t>
      </w:r>
      <w:r w:rsidR="00BF1DB3" w:rsidRPr="00D94376">
        <w:rPr>
          <w:rFonts w:ascii="Raleway" w:hAnsi="Raleway" w:cs="Arial"/>
        </w:rPr>
        <w:t xml:space="preserve"> </w:t>
      </w:r>
    </w:p>
    <w:p w14:paraId="130CD734" w14:textId="77777777" w:rsidR="00A24D49" w:rsidRDefault="00A24D49" w:rsidP="00AE7FF1">
      <w:pPr>
        <w:jc w:val="both"/>
        <w:rPr>
          <w:rFonts w:ascii="Raleway" w:hAnsi="Raleway" w:cs="Arial"/>
        </w:rPr>
      </w:pPr>
    </w:p>
    <w:p w14:paraId="58D22EA7" w14:textId="77777777" w:rsidR="002067DF" w:rsidRPr="00D94376" w:rsidRDefault="002067DF" w:rsidP="008D0C92">
      <w:pPr>
        <w:pStyle w:val="Loendilik"/>
        <w:numPr>
          <w:ilvl w:val="1"/>
          <w:numId w:val="3"/>
        </w:numPr>
        <w:ind w:left="851" w:hanging="491"/>
        <w:jc w:val="both"/>
        <w:rPr>
          <w:rFonts w:ascii="Raleway" w:eastAsia="Times New Roman" w:hAnsi="Raleway" w:cs="Arial"/>
          <w:b/>
          <w:bCs/>
        </w:rPr>
      </w:pPr>
      <w:r w:rsidRPr="00D94376">
        <w:rPr>
          <w:rFonts w:ascii="Raleway" w:eastAsia="Times New Roman" w:hAnsi="Raleway" w:cs="Arial"/>
          <w:b/>
          <w:bCs/>
        </w:rPr>
        <w:t>Tööde üleandmine</w:t>
      </w:r>
    </w:p>
    <w:p w14:paraId="1254ADBD" w14:textId="553E137F" w:rsidR="002067DF" w:rsidRPr="00D94376" w:rsidRDefault="002067DF" w:rsidP="00046E5D">
      <w:pPr>
        <w:jc w:val="both"/>
        <w:rPr>
          <w:rFonts w:ascii="Raleway" w:hAnsi="Raleway" w:cs="Arial"/>
        </w:rPr>
      </w:pPr>
      <w:r w:rsidRPr="00D94376">
        <w:rPr>
          <w:rFonts w:ascii="Raleway" w:hAnsi="Raleway" w:cs="Arial"/>
        </w:rPr>
        <w:t>Arendustööde lähtekoodi tarne toimub pideva integreerimise (continuous integration) teel. Tööde järjekord, üleandmise aeg ja UAT tagasiside andmise aeg lepitakse kokku tööde käigus taasesitamist võimaldavas vormis (</w:t>
      </w:r>
      <w:r w:rsidR="00F10ACA" w:rsidRPr="00D94376">
        <w:rPr>
          <w:rFonts w:ascii="Raleway" w:hAnsi="Raleway" w:cs="Arial"/>
        </w:rPr>
        <w:t>t</w:t>
      </w:r>
      <w:r w:rsidRPr="00D94376">
        <w:rPr>
          <w:rFonts w:ascii="Raleway" w:hAnsi="Raleway" w:cs="Arial"/>
        </w:rPr>
        <w:t xml:space="preserve">ellija ja </w:t>
      </w:r>
      <w:r w:rsidR="00F10ACA" w:rsidRPr="00D94376">
        <w:rPr>
          <w:rFonts w:ascii="Raleway" w:hAnsi="Raleway" w:cs="Arial"/>
        </w:rPr>
        <w:t>t</w:t>
      </w:r>
      <w:r w:rsidRPr="00D94376">
        <w:rPr>
          <w:rFonts w:ascii="Raleway" w:hAnsi="Raleway" w:cs="Arial"/>
        </w:rPr>
        <w:t>äitja poolt).</w:t>
      </w:r>
    </w:p>
    <w:p w14:paraId="5599EE45" w14:textId="210AA3D2" w:rsidR="002067DF" w:rsidRPr="00D94376" w:rsidRDefault="002067DF" w:rsidP="00046E5D">
      <w:pPr>
        <w:jc w:val="both"/>
        <w:rPr>
          <w:rFonts w:ascii="Raleway" w:hAnsi="Raleway" w:cs="Arial"/>
        </w:rPr>
      </w:pPr>
      <w:r w:rsidRPr="00D94376">
        <w:rPr>
          <w:rFonts w:ascii="Raleway" w:hAnsi="Raleway" w:cs="Arial"/>
        </w:rPr>
        <w:t xml:space="preserve">Töö üleandmisel kontrollib </w:t>
      </w:r>
      <w:r w:rsidR="00F10ACA" w:rsidRPr="00D94376">
        <w:rPr>
          <w:rFonts w:ascii="Raleway" w:hAnsi="Raleway" w:cs="Arial"/>
        </w:rPr>
        <w:t>t</w:t>
      </w:r>
      <w:r w:rsidRPr="00D94376">
        <w:rPr>
          <w:rFonts w:ascii="Raleway" w:hAnsi="Raleway" w:cs="Arial"/>
        </w:rPr>
        <w:t xml:space="preserve">ellija üle töö nõuetekohasuse ning annab vajadusel tähtaja töö parandamiseks. </w:t>
      </w:r>
    </w:p>
    <w:p w14:paraId="54671837" w14:textId="4C8300BE" w:rsidR="002067DF" w:rsidRDefault="002067DF" w:rsidP="00046E5D">
      <w:pPr>
        <w:jc w:val="both"/>
        <w:rPr>
          <w:rFonts w:ascii="Raleway" w:hAnsi="Raleway" w:cs="Arial"/>
        </w:rPr>
      </w:pPr>
      <w:r w:rsidRPr="00D94376">
        <w:rPr>
          <w:rFonts w:ascii="Raleway" w:hAnsi="Raleway" w:cs="Arial"/>
        </w:rPr>
        <w:lastRenderedPageBreak/>
        <w:t xml:space="preserve">Täitja teab, et tellija võib igat üle antud funktsionaalsust paigaldada toodangusse ning täitja peab tagama, et lõplikult valmimata funktsiooni protsessid on võimalik toodangust välja lülitada (feature flags). Funktsioonide sisse-välja lülitamise võimekus lepitakse </w:t>
      </w:r>
      <w:r w:rsidR="00F10ACA" w:rsidRPr="00D94376">
        <w:rPr>
          <w:rFonts w:ascii="Raleway" w:hAnsi="Raleway" w:cs="Arial"/>
        </w:rPr>
        <w:t>t</w:t>
      </w:r>
      <w:r w:rsidRPr="00D94376">
        <w:rPr>
          <w:rFonts w:ascii="Raleway" w:hAnsi="Raleway" w:cs="Arial"/>
        </w:rPr>
        <w:t xml:space="preserve">ellija ja </w:t>
      </w:r>
      <w:r w:rsidR="00F10ACA" w:rsidRPr="00D94376">
        <w:rPr>
          <w:rFonts w:ascii="Raleway" w:hAnsi="Raleway" w:cs="Arial"/>
        </w:rPr>
        <w:t>t</w:t>
      </w:r>
      <w:r w:rsidRPr="00D94376">
        <w:rPr>
          <w:rFonts w:ascii="Raleway" w:hAnsi="Raleway" w:cs="Arial"/>
        </w:rPr>
        <w:t>äitja vahel kokku tööde käigus.</w:t>
      </w:r>
      <w:bookmarkEnd w:id="1"/>
    </w:p>
    <w:p w14:paraId="58C0546F" w14:textId="77777777" w:rsidR="00AD0B50" w:rsidRPr="00A52A99" w:rsidRDefault="00AD0B50" w:rsidP="00046E5D">
      <w:pPr>
        <w:jc w:val="both"/>
        <w:rPr>
          <w:rFonts w:ascii="Raleway" w:hAnsi="Raleway" w:cs="Arial"/>
        </w:rPr>
      </w:pPr>
    </w:p>
    <w:p w14:paraId="1218C6E8" w14:textId="34520E20" w:rsidR="002067DF" w:rsidRPr="00D94376" w:rsidRDefault="002067DF" w:rsidP="008D0C92">
      <w:pPr>
        <w:pStyle w:val="Loendilik"/>
        <w:numPr>
          <w:ilvl w:val="1"/>
          <w:numId w:val="3"/>
        </w:numPr>
        <w:ind w:left="851" w:hanging="491"/>
        <w:jc w:val="both"/>
        <w:rPr>
          <w:rFonts w:ascii="Raleway" w:eastAsia="Times New Roman" w:hAnsi="Raleway" w:cs="Arial"/>
          <w:b/>
          <w:bCs/>
        </w:rPr>
      </w:pPr>
      <w:r w:rsidRPr="00D94376">
        <w:rPr>
          <w:rFonts w:ascii="Raleway" w:eastAsia="Times New Roman" w:hAnsi="Raleway" w:cs="Arial"/>
          <w:b/>
          <w:bCs/>
        </w:rPr>
        <w:t>Mittefunktsionaalsed nõuded</w:t>
      </w:r>
    </w:p>
    <w:p w14:paraId="7D5DFEAA" w14:textId="6574173D" w:rsidR="00265EC2" w:rsidRDefault="002067DF" w:rsidP="00164FCF">
      <w:pPr>
        <w:jc w:val="both"/>
        <w:rPr>
          <w:rFonts w:ascii="Raleway" w:hAnsi="Raleway" w:cs="Arial"/>
          <w:bCs/>
        </w:rPr>
      </w:pPr>
      <w:r w:rsidRPr="00D94376">
        <w:rPr>
          <w:rFonts w:ascii="Raleway" w:eastAsia="Times New Roman" w:hAnsi="Raleway" w:cs="Arial"/>
        </w:rPr>
        <w:t>Mittefunktsionaalsete nõuete täitmisel tuleb lähtuda</w:t>
      </w:r>
      <w:r w:rsidR="00164FCF">
        <w:rPr>
          <w:rFonts w:ascii="Raleway" w:eastAsia="Times New Roman" w:hAnsi="Raleway" w:cs="Arial"/>
        </w:rPr>
        <w:t xml:space="preserve"> TEHIKu</w:t>
      </w:r>
      <w:r w:rsidRPr="00D94376">
        <w:rPr>
          <w:rFonts w:ascii="Raleway" w:eastAsia="Times New Roman" w:hAnsi="Raleway" w:cs="Arial"/>
        </w:rPr>
        <w:t xml:space="preserve"> </w:t>
      </w:r>
      <w:hyperlink r:id="rId8" w:history="1">
        <w:r w:rsidR="003B0749" w:rsidRPr="00164FCF">
          <w:rPr>
            <w:rStyle w:val="Hperlink"/>
            <w:rFonts w:ascii="Raleway" w:hAnsi="Raleway"/>
          </w:rPr>
          <w:t>Mittefunktsionaalse</w:t>
        </w:r>
        <w:r w:rsidR="00164FCF">
          <w:rPr>
            <w:rStyle w:val="Hperlink"/>
            <w:rFonts w:ascii="Raleway" w:hAnsi="Raleway"/>
          </w:rPr>
          <w:t>te</w:t>
        </w:r>
        <w:r w:rsidR="003B0749" w:rsidRPr="00164FCF">
          <w:rPr>
            <w:rStyle w:val="Hperlink"/>
            <w:rFonts w:ascii="Raleway" w:hAnsi="Raleway"/>
          </w:rPr>
          <w:t xml:space="preserve"> nõu</w:t>
        </w:r>
        <w:r w:rsidR="00164FCF">
          <w:rPr>
            <w:rStyle w:val="Hperlink"/>
            <w:rFonts w:ascii="Raleway" w:hAnsi="Raleway"/>
          </w:rPr>
          <w:t xml:space="preserve">ete </w:t>
        </w:r>
      </w:hyperlink>
      <w:r w:rsidR="003B0749" w:rsidRPr="00164FCF">
        <w:rPr>
          <w:rFonts w:ascii="Raleway" w:hAnsi="Raleway" w:cs="Arial"/>
        </w:rPr>
        <w:t xml:space="preserve"> </w:t>
      </w:r>
      <w:r w:rsidR="00164FCF">
        <w:rPr>
          <w:rFonts w:ascii="Raleway" w:hAnsi="Raleway" w:cs="Arial"/>
        </w:rPr>
        <w:t>viimasest versioonist</w:t>
      </w:r>
      <w:r w:rsidR="00294D1E">
        <w:rPr>
          <w:rFonts w:ascii="Raleway" w:hAnsi="Raleway" w:cs="Arial"/>
        </w:rPr>
        <w:t xml:space="preserve"> ja </w:t>
      </w:r>
      <w:r w:rsidR="00294D1E" w:rsidRPr="00E8142E">
        <w:rPr>
          <w:rFonts w:ascii="Raleway" w:hAnsi="Raleway" w:cs="Arial"/>
          <w:bCs/>
        </w:rPr>
        <w:t xml:space="preserve">raamlepingus (3-9/2978-1) </w:t>
      </w:r>
      <w:r w:rsidR="00294D1E">
        <w:rPr>
          <w:rFonts w:ascii="Raleway" w:hAnsi="Raleway" w:cs="Arial"/>
          <w:bCs/>
        </w:rPr>
        <w:t>ning</w:t>
      </w:r>
      <w:r w:rsidR="00294D1E" w:rsidRPr="00E8142E">
        <w:rPr>
          <w:rFonts w:ascii="Raleway" w:hAnsi="Raleway" w:cs="Arial"/>
          <w:bCs/>
        </w:rPr>
        <w:t xml:space="preserve"> selle lisades kirjeldatud nõuetest.</w:t>
      </w:r>
    </w:p>
    <w:p w14:paraId="31AC7519" w14:textId="77777777" w:rsidR="00AD0B50" w:rsidRDefault="00AD0B50" w:rsidP="00164FCF">
      <w:pPr>
        <w:jc w:val="both"/>
        <w:rPr>
          <w:rFonts w:ascii="Raleway" w:hAnsi="Raleway" w:cs="Arial"/>
          <w:bCs/>
        </w:rPr>
      </w:pPr>
    </w:p>
    <w:p w14:paraId="1FAC64B2" w14:textId="708E9AC2" w:rsidR="00294D1E" w:rsidRPr="00D94376" w:rsidRDefault="00294D1E" w:rsidP="00294D1E">
      <w:pPr>
        <w:pStyle w:val="Loendilik"/>
        <w:numPr>
          <w:ilvl w:val="1"/>
          <w:numId w:val="3"/>
        </w:numPr>
        <w:jc w:val="both"/>
        <w:rPr>
          <w:rFonts w:ascii="Raleway" w:eastAsia="Times New Roman" w:hAnsi="Raleway" w:cs="Arial"/>
          <w:b/>
          <w:bCs/>
        </w:rPr>
      </w:pPr>
      <w:r w:rsidRPr="00D94376">
        <w:rPr>
          <w:rFonts w:ascii="Raleway" w:eastAsia="Times New Roman" w:hAnsi="Raleway" w:cs="Arial"/>
          <w:b/>
          <w:bCs/>
        </w:rPr>
        <w:t>T</w:t>
      </w:r>
      <w:r w:rsidR="00A96654">
        <w:rPr>
          <w:rFonts w:ascii="Raleway" w:eastAsia="Times New Roman" w:hAnsi="Raleway" w:cs="Arial"/>
          <w:b/>
          <w:bCs/>
        </w:rPr>
        <w:t>ulemid</w:t>
      </w:r>
    </w:p>
    <w:p w14:paraId="523690F0" w14:textId="77777777" w:rsidR="00A96654" w:rsidRPr="006C1292" w:rsidRDefault="00A96654" w:rsidP="00A96654">
      <w:pPr>
        <w:rPr>
          <w:rFonts w:ascii="Raleway" w:hAnsi="Raleway" w:cs="Arial"/>
        </w:rPr>
      </w:pPr>
      <w:r w:rsidRPr="006C1292">
        <w:rPr>
          <w:rFonts w:ascii="Raleway" w:hAnsi="Raleway" w:cs="Arial"/>
        </w:rPr>
        <w:t>Valminud ja üleantavate tööde tulemid peavad sisaldama:</w:t>
      </w:r>
    </w:p>
    <w:p w14:paraId="12633A95" w14:textId="77777777" w:rsidR="00A96654" w:rsidRPr="0087338F" w:rsidRDefault="00A96654" w:rsidP="00A96654">
      <w:pPr>
        <w:pStyle w:val="Loendilik"/>
        <w:numPr>
          <w:ilvl w:val="2"/>
          <w:numId w:val="3"/>
        </w:numPr>
        <w:suppressAutoHyphens/>
        <w:spacing w:after="0" w:line="240" w:lineRule="auto"/>
        <w:jc w:val="both"/>
        <w:rPr>
          <w:rFonts w:ascii="Raleway" w:hAnsi="Raleway" w:cs="Arial"/>
        </w:rPr>
      </w:pPr>
      <w:r w:rsidRPr="0087338F">
        <w:rPr>
          <w:rFonts w:ascii="Raleway" w:hAnsi="Raleway" w:cs="Arial"/>
        </w:rPr>
        <w:t>Viiteid dokumentatsioonile Confluence’is;</w:t>
      </w:r>
    </w:p>
    <w:p w14:paraId="03CB0F1E" w14:textId="77777777" w:rsidR="00A96654" w:rsidRPr="0087338F" w:rsidRDefault="00A96654" w:rsidP="00A96654">
      <w:pPr>
        <w:pStyle w:val="Loendilik"/>
        <w:numPr>
          <w:ilvl w:val="2"/>
          <w:numId w:val="3"/>
        </w:numPr>
        <w:suppressAutoHyphens/>
        <w:spacing w:after="0" w:line="240" w:lineRule="auto"/>
        <w:jc w:val="both"/>
        <w:rPr>
          <w:rFonts w:ascii="Raleway" w:hAnsi="Raleway" w:cs="Arial"/>
        </w:rPr>
      </w:pPr>
      <w:r w:rsidRPr="0087338F">
        <w:rPr>
          <w:rFonts w:ascii="Raleway" w:hAnsi="Raleway" w:cs="Arial"/>
        </w:rPr>
        <w:t>Viited tehtud töödele (Jira piletitena);</w:t>
      </w:r>
    </w:p>
    <w:p w14:paraId="200FB317" w14:textId="4015162D" w:rsidR="00A96654" w:rsidRDefault="00A96654" w:rsidP="00A96654">
      <w:pPr>
        <w:pStyle w:val="Loendilik"/>
        <w:numPr>
          <w:ilvl w:val="2"/>
          <w:numId w:val="3"/>
        </w:numPr>
        <w:suppressAutoHyphens/>
        <w:spacing w:after="0" w:line="240" w:lineRule="auto"/>
        <w:jc w:val="both"/>
        <w:rPr>
          <w:rFonts w:ascii="Raleway" w:hAnsi="Raleway" w:cs="Arial"/>
        </w:rPr>
      </w:pPr>
      <w:r w:rsidRPr="0087338F">
        <w:rPr>
          <w:rFonts w:ascii="Raleway" w:hAnsi="Raleway" w:cs="Arial"/>
        </w:rPr>
        <w:t>Viiteid koodile GitLabis.</w:t>
      </w:r>
    </w:p>
    <w:p w14:paraId="04008AE0" w14:textId="77777777" w:rsidR="00AD0B50" w:rsidRDefault="00AD0B50" w:rsidP="00AD0B50">
      <w:pPr>
        <w:pStyle w:val="Loendilik"/>
        <w:suppressAutoHyphens/>
        <w:spacing w:after="0" w:line="240" w:lineRule="auto"/>
        <w:ind w:left="1080"/>
        <w:jc w:val="both"/>
        <w:rPr>
          <w:rFonts w:ascii="Raleway" w:hAnsi="Raleway" w:cs="Arial"/>
        </w:rPr>
      </w:pPr>
    </w:p>
    <w:p w14:paraId="317D79D1" w14:textId="77777777" w:rsidR="00A96654" w:rsidRPr="006C1292" w:rsidRDefault="00A96654" w:rsidP="00A96654">
      <w:pPr>
        <w:pStyle w:val="Loendilik"/>
        <w:suppressAutoHyphens/>
        <w:spacing w:after="0" w:line="240" w:lineRule="auto"/>
        <w:ind w:left="1080"/>
        <w:jc w:val="both"/>
        <w:rPr>
          <w:rFonts w:ascii="Raleway" w:hAnsi="Raleway" w:cs="Arial"/>
        </w:rPr>
      </w:pPr>
    </w:p>
    <w:p w14:paraId="178AC686" w14:textId="7B0FAD19" w:rsidR="003B0749" w:rsidRPr="00D94376" w:rsidRDefault="003B0749" w:rsidP="00294D1E">
      <w:pPr>
        <w:pStyle w:val="Loendilik"/>
        <w:numPr>
          <w:ilvl w:val="1"/>
          <w:numId w:val="3"/>
        </w:numPr>
        <w:ind w:left="851" w:hanging="491"/>
        <w:jc w:val="both"/>
        <w:rPr>
          <w:rFonts w:ascii="Raleway" w:eastAsia="Times New Roman" w:hAnsi="Raleway" w:cs="Arial"/>
          <w:b/>
          <w:bCs/>
        </w:rPr>
      </w:pPr>
      <w:r w:rsidRPr="00D94376">
        <w:rPr>
          <w:rFonts w:ascii="Raleway" w:eastAsia="Times New Roman" w:hAnsi="Raleway" w:cs="Arial"/>
          <w:b/>
          <w:bCs/>
        </w:rPr>
        <w:t>Tulemid</w:t>
      </w:r>
    </w:p>
    <w:p w14:paraId="1C4AF064" w14:textId="70036C1C" w:rsidR="00A96654" w:rsidRPr="00A96654" w:rsidRDefault="00A96654" w:rsidP="00A96654">
      <w:pPr>
        <w:jc w:val="both"/>
        <w:rPr>
          <w:rFonts w:ascii="Raleway" w:hAnsi="Raleway" w:cs="Arial"/>
        </w:rPr>
      </w:pPr>
      <w:r w:rsidRPr="00A96654">
        <w:rPr>
          <w:rFonts w:ascii="Raleway" w:hAnsi="Raleway" w:cs="Arial"/>
        </w:rPr>
        <w:t xml:space="preserve">Kõik eelnevalt kirjeldatud tööd </w:t>
      </w:r>
      <w:r w:rsidR="0011165D">
        <w:rPr>
          <w:rFonts w:ascii="Raleway" w:hAnsi="Raleway" w:cs="Arial"/>
        </w:rPr>
        <w:t>antakse üle</w:t>
      </w:r>
      <w:r w:rsidRPr="00A96654">
        <w:rPr>
          <w:rFonts w:ascii="Raleway" w:hAnsi="Raleway" w:cs="Arial"/>
        </w:rPr>
        <w:t xml:space="preserve"> (</w:t>
      </w:r>
      <w:r w:rsidR="00A82482">
        <w:rPr>
          <w:rFonts w:ascii="Raleway" w:hAnsi="Raleway" w:cs="Arial"/>
        </w:rPr>
        <w:t>arenduse ja hooldustööde puhul so</w:t>
      </w:r>
      <w:r w:rsidRPr="00A96654">
        <w:rPr>
          <w:rFonts w:ascii="Raleway" w:hAnsi="Raleway" w:cs="Arial"/>
        </w:rPr>
        <w:t xml:space="preserve"> Jira piletid "Ready for AT" ja toodangu keskkonda paigaldatav kvaliteetne lähtekood) </w:t>
      </w:r>
      <w:r w:rsidR="0011165D">
        <w:rPr>
          <w:rFonts w:ascii="Raleway" w:hAnsi="Raleway" w:cs="Arial"/>
          <w:b/>
          <w:bCs/>
        </w:rPr>
        <w:t xml:space="preserve"> 12 kuu </w:t>
      </w:r>
      <w:r w:rsidR="0011165D">
        <w:rPr>
          <w:rFonts w:ascii="Raleway" w:hAnsi="Raleway" w:cs="Arial"/>
        </w:rPr>
        <w:t>jooksul alates lepingu sõlmimisest</w:t>
      </w:r>
      <w:r w:rsidRPr="00A96654">
        <w:rPr>
          <w:rFonts w:ascii="Raleway" w:hAnsi="Raleway" w:cs="Arial"/>
          <w:b/>
          <w:bCs/>
        </w:rPr>
        <w:t>.</w:t>
      </w:r>
      <w:r w:rsidRPr="00A96654">
        <w:rPr>
          <w:rFonts w:ascii="Raleway" w:hAnsi="Raleway" w:cs="Arial"/>
        </w:rPr>
        <w:t xml:space="preserve"> Tööde üleandmisele järgneb tellija poolne tööde testimine mõistliku aja jooksul ja vajadusel täitja poolne paranduste tegemine üle antud töödes, kui testimise käigus ilmneb, et tööd ei ole lõpptähtajaks teostatud nõuetekohaselt. Tööd loetakse teostatuks tööde üleandmise-vastuvõtmise akti tellija poolt allkirjastamise hetkest. </w:t>
      </w:r>
    </w:p>
    <w:p w14:paraId="0E80A565" w14:textId="77777777" w:rsidR="00D94376" w:rsidRPr="00D94376" w:rsidRDefault="00D94376" w:rsidP="00D94376">
      <w:pPr>
        <w:pStyle w:val="Loendilik"/>
        <w:rPr>
          <w:rFonts w:ascii="Raleway" w:hAnsi="Raleway" w:cs="Arial"/>
        </w:rPr>
      </w:pPr>
    </w:p>
    <w:sectPr w:rsidR="00D94376" w:rsidRPr="00D94376" w:rsidSect="00D50793">
      <w:pgSz w:w="11906" w:h="16838"/>
      <w:pgMar w:top="1440" w:right="849"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7630" w14:textId="77777777" w:rsidR="0084204C" w:rsidRDefault="0084204C" w:rsidP="00282B67">
      <w:pPr>
        <w:spacing w:after="0" w:line="240" w:lineRule="auto"/>
      </w:pPr>
      <w:r>
        <w:separator/>
      </w:r>
    </w:p>
  </w:endnote>
  <w:endnote w:type="continuationSeparator" w:id="0">
    <w:p w14:paraId="12A178E6" w14:textId="77777777" w:rsidR="0084204C" w:rsidRDefault="0084204C" w:rsidP="0028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panose1 w:val="020B0503030101060003"/>
    <w:charset w:val="BA"/>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97A9" w14:textId="77777777" w:rsidR="0084204C" w:rsidRDefault="0084204C" w:rsidP="00282B67">
      <w:pPr>
        <w:spacing w:after="0" w:line="240" w:lineRule="auto"/>
      </w:pPr>
      <w:r>
        <w:separator/>
      </w:r>
    </w:p>
  </w:footnote>
  <w:footnote w:type="continuationSeparator" w:id="0">
    <w:p w14:paraId="679AD690" w14:textId="77777777" w:rsidR="0084204C" w:rsidRDefault="0084204C" w:rsidP="00282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F7E"/>
    <w:multiLevelType w:val="multilevel"/>
    <w:tmpl w:val="E1F8904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pStyle w:val="Vahedeta"/>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D54516"/>
    <w:multiLevelType w:val="multilevel"/>
    <w:tmpl w:val="35E4FA08"/>
    <w:lvl w:ilvl="0">
      <w:start w:val="4"/>
      <w:numFmt w:val="decimal"/>
      <w:lvlText w:val="%1"/>
      <w:lvlJc w:val="left"/>
      <w:pPr>
        <w:ind w:left="420" w:hanging="420"/>
      </w:pPr>
      <w:rPr>
        <w:rFonts w:hint="default"/>
      </w:rPr>
    </w:lvl>
    <w:lvl w:ilvl="1">
      <w:start w:val="2"/>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F957B11"/>
    <w:multiLevelType w:val="hybridMultilevel"/>
    <w:tmpl w:val="0D1AF11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2F43ED"/>
    <w:multiLevelType w:val="hybridMultilevel"/>
    <w:tmpl w:val="1C9AAB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ABB221C"/>
    <w:multiLevelType w:val="hybridMultilevel"/>
    <w:tmpl w:val="A0626C8E"/>
    <w:lvl w:ilvl="0" w:tplc="0425001B">
      <w:start w:val="1"/>
      <w:numFmt w:val="lowerRoman"/>
      <w:lvlText w:val="%1."/>
      <w:lvlJc w:val="righ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6D0300"/>
    <w:multiLevelType w:val="multilevel"/>
    <w:tmpl w:val="8EEEB9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7747B"/>
    <w:multiLevelType w:val="multilevel"/>
    <w:tmpl w:val="03124CC6"/>
    <w:lvl w:ilvl="0">
      <w:start w:val="1"/>
      <w:numFmt w:val="decimal"/>
      <w:pStyle w:val="Pealkiri1"/>
      <w:lvlText w:val="%1."/>
      <w:lvlJc w:val="left"/>
      <w:pPr>
        <w:ind w:left="360" w:hanging="360"/>
      </w:pPr>
    </w:lvl>
    <w:lvl w:ilvl="1">
      <w:start w:val="1"/>
      <w:numFmt w:val="decimal"/>
      <w:pStyle w:val="Pealkiri2"/>
      <w:lvlText w:val="%1.%2."/>
      <w:lvlJc w:val="left"/>
      <w:pPr>
        <w:ind w:left="792" w:hanging="432"/>
      </w:pPr>
    </w:lvl>
    <w:lvl w:ilvl="2">
      <w:start w:val="1"/>
      <w:numFmt w:val="decimal"/>
      <w:pStyle w:val="Pealkiri3"/>
      <w:lvlText w:val="%1.%2.%3."/>
      <w:lvlJc w:val="left"/>
      <w:pPr>
        <w:ind w:left="504" w:hanging="504"/>
      </w:pPr>
      <w:rPr>
        <w:b w:val="0"/>
        <w:bCs w:val="0"/>
      </w:rPr>
    </w:lvl>
    <w:lvl w:ilvl="3">
      <w:start w:val="1"/>
      <w:numFmt w:val="decimal"/>
      <w:pStyle w:val="Pealkiri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4D12FD"/>
    <w:multiLevelType w:val="multilevel"/>
    <w:tmpl w:val="7202542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E529AD"/>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137E48"/>
    <w:multiLevelType w:val="hybridMultilevel"/>
    <w:tmpl w:val="E7E28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B743B2"/>
    <w:multiLevelType w:val="hybridMultilevel"/>
    <w:tmpl w:val="6DC205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2E66416"/>
    <w:multiLevelType w:val="multilevel"/>
    <w:tmpl w:val="532A04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E66F86"/>
    <w:multiLevelType w:val="hybridMultilevel"/>
    <w:tmpl w:val="9202BD28"/>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3" w15:restartNumberingAfterBreak="0">
    <w:nsid w:val="43541E8F"/>
    <w:multiLevelType w:val="hybridMultilevel"/>
    <w:tmpl w:val="188E745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4D31314"/>
    <w:multiLevelType w:val="hybridMultilevel"/>
    <w:tmpl w:val="37CCEE0E"/>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5" w15:restartNumberingAfterBreak="0">
    <w:nsid w:val="47C80895"/>
    <w:multiLevelType w:val="multilevel"/>
    <w:tmpl w:val="D29EA6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7748D1"/>
    <w:multiLevelType w:val="multilevel"/>
    <w:tmpl w:val="D29EA6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0D2CD6"/>
    <w:multiLevelType w:val="multilevel"/>
    <w:tmpl w:val="88F6CB2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CC265F"/>
    <w:multiLevelType w:val="hybridMultilevel"/>
    <w:tmpl w:val="72EC4A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B573713"/>
    <w:multiLevelType w:val="hybridMultilevel"/>
    <w:tmpl w:val="A8622A3A"/>
    <w:lvl w:ilvl="0" w:tplc="A53ECC92">
      <w:start w:val="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6352B3E"/>
    <w:multiLevelType w:val="multilevel"/>
    <w:tmpl w:val="4A867EF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8641BD"/>
    <w:multiLevelType w:val="hybridMultilevel"/>
    <w:tmpl w:val="65C0E1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6"/>
  </w:num>
  <w:num w:numId="4">
    <w:abstractNumId w:val="19"/>
  </w:num>
  <w:num w:numId="5">
    <w:abstractNumId w:val="3"/>
  </w:num>
  <w:num w:numId="6">
    <w:abstractNumId w:val="5"/>
  </w:num>
  <w:num w:numId="7">
    <w:abstractNumId w:val="14"/>
  </w:num>
  <w:num w:numId="8">
    <w:abstractNumId w:val="13"/>
  </w:num>
  <w:num w:numId="9">
    <w:abstractNumId w:val="2"/>
  </w:num>
  <w:num w:numId="10">
    <w:abstractNumId w:val="12"/>
  </w:num>
  <w:num w:numId="11">
    <w:abstractNumId w:val="4"/>
  </w:num>
  <w:num w:numId="12">
    <w:abstractNumId w:val="17"/>
  </w:num>
  <w:num w:numId="13">
    <w:abstractNumId w:val="20"/>
  </w:num>
  <w:num w:numId="14">
    <w:abstractNumId w:val="7"/>
  </w:num>
  <w:num w:numId="15">
    <w:abstractNumId w:val="10"/>
  </w:num>
  <w:num w:numId="16">
    <w:abstractNumId w:val="18"/>
  </w:num>
  <w:num w:numId="17">
    <w:abstractNumId w:val="9"/>
  </w:num>
  <w:num w:numId="18">
    <w:abstractNumId w:val="21"/>
  </w:num>
  <w:num w:numId="19">
    <w:abstractNumId w:val="15"/>
  </w:num>
  <w:num w:numId="20">
    <w:abstractNumId w:val="11"/>
  </w:num>
  <w:num w:numId="21">
    <w:abstractNumId w:val="8"/>
  </w:num>
  <w:num w:numId="2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F2"/>
    <w:rsid w:val="000012F1"/>
    <w:rsid w:val="00002235"/>
    <w:rsid w:val="00010F2E"/>
    <w:rsid w:val="0001356E"/>
    <w:rsid w:val="00016447"/>
    <w:rsid w:val="0002115A"/>
    <w:rsid w:val="00027321"/>
    <w:rsid w:val="00027732"/>
    <w:rsid w:val="00030B77"/>
    <w:rsid w:val="0003344F"/>
    <w:rsid w:val="000335D5"/>
    <w:rsid w:val="00033A70"/>
    <w:rsid w:val="00034E29"/>
    <w:rsid w:val="00035240"/>
    <w:rsid w:val="0003568B"/>
    <w:rsid w:val="00042B00"/>
    <w:rsid w:val="00046CDF"/>
    <w:rsid w:val="00046E5D"/>
    <w:rsid w:val="0005709F"/>
    <w:rsid w:val="000644D6"/>
    <w:rsid w:val="00064D8B"/>
    <w:rsid w:val="000706EC"/>
    <w:rsid w:val="000728ED"/>
    <w:rsid w:val="000730FB"/>
    <w:rsid w:val="00075531"/>
    <w:rsid w:val="000855E6"/>
    <w:rsid w:val="00087ECC"/>
    <w:rsid w:val="00092389"/>
    <w:rsid w:val="00093C4B"/>
    <w:rsid w:val="00095179"/>
    <w:rsid w:val="0009736F"/>
    <w:rsid w:val="000A27F9"/>
    <w:rsid w:val="000A44BF"/>
    <w:rsid w:val="000B042C"/>
    <w:rsid w:val="000B19D0"/>
    <w:rsid w:val="000B2663"/>
    <w:rsid w:val="000B28A8"/>
    <w:rsid w:val="000B530A"/>
    <w:rsid w:val="000D1055"/>
    <w:rsid w:val="000D5D06"/>
    <w:rsid w:val="000E1BA5"/>
    <w:rsid w:val="000F348E"/>
    <w:rsid w:val="000F7DFA"/>
    <w:rsid w:val="00100D41"/>
    <w:rsid w:val="001015F6"/>
    <w:rsid w:val="00102302"/>
    <w:rsid w:val="00102815"/>
    <w:rsid w:val="0010395D"/>
    <w:rsid w:val="0011165D"/>
    <w:rsid w:val="001170C0"/>
    <w:rsid w:val="00120BD7"/>
    <w:rsid w:val="001215A3"/>
    <w:rsid w:val="001230E6"/>
    <w:rsid w:val="0012498E"/>
    <w:rsid w:val="00126F83"/>
    <w:rsid w:val="001279B6"/>
    <w:rsid w:val="00131F8C"/>
    <w:rsid w:val="00133863"/>
    <w:rsid w:val="00137084"/>
    <w:rsid w:val="00142791"/>
    <w:rsid w:val="001469B2"/>
    <w:rsid w:val="00147529"/>
    <w:rsid w:val="00156C61"/>
    <w:rsid w:val="00160113"/>
    <w:rsid w:val="00161FAD"/>
    <w:rsid w:val="00164082"/>
    <w:rsid w:val="0016424D"/>
    <w:rsid w:val="0016443B"/>
    <w:rsid w:val="00164629"/>
    <w:rsid w:val="00164FCF"/>
    <w:rsid w:val="00172031"/>
    <w:rsid w:val="00172DD1"/>
    <w:rsid w:val="001744B3"/>
    <w:rsid w:val="00175F54"/>
    <w:rsid w:val="001940E2"/>
    <w:rsid w:val="001964ED"/>
    <w:rsid w:val="001B08C1"/>
    <w:rsid w:val="001B6E21"/>
    <w:rsid w:val="001C1DA8"/>
    <w:rsid w:val="001C5796"/>
    <w:rsid w:val="001C6A25"/>
    <w:rsid w:val="001D5A32"/>
    <w:rsid w:val="001D6868"/>
    <w:rsid w:val="001E0741"/>
    <w:rsid w:val="001E1989"/>
    <w:rsid w:val="001E51F9"/>
    <w:rsid w:val="001E6E8E"/>
    <w:rsid w:val="001F0909"/>
    <w:rsid w:val="001F28FF"/>
    <w:rsid w:val="001F2A54"/>
    <w:rsid w:val="001F533B"/>
    <w:rsid w:val="001F5CF6"/>
    <w:rsid w:val="002008AF"/>
    <w:rsid w:val="002053BE"/>
    <w:rsid w:val="002067B6"/>
    <w:rsid w:val="002067DF"/>
    <w:rsid w:val="00206D47"/>
    <w:rsid w:val="0021093D"/>
    <w:rsid w:val="0021148A"/>
    <w:rsid w:val="00212C33"/>
    <w:rsid w:val="00216BEB"/>
    <w:rsid w:val="00221BDE"/>
    <w:rsid w:val="00232323"/>
    <w:rsid w:val="00232B80"/>
    <w:rsid w:val="002354F7"/>
    <w:rsid w:val="00235FFF"/>
    <w:rsid w:val="00236E7D"/>
    <w:rsid w:val="002410A2"/>
    <w:rsid w:val="002429EF"/>
    <w:rsid w:val="00242D00"/>
    <w:rsid w:val="00251B6F"/>
    <w:rsid w:val="0025422E"/>
    <w:rsid w:val="00255777"/>
    <w:rsid w:val="00255CA7"/>
    <w:rsid w:val="00257A98"/>
    <w:rsid w:val="002628B7"/>
    <w:rsid w:val="00263C41"/>
    <w:rsid w:val="00265EC2"/>
    <w:rsid w:val="0027055D"/>
    <w:rsid w:val="00272A37"/>
    <w:rsid w:val="00280AC8"/>
    <w:rsid w:val="00282B67"/>
    <w:rsid w:val="0028308C"/>
    <w:rsid w:val="00284546"/>
    <w:rsid w:val="00291476"/>
    <w:rsid w:val="00294D1E"/>
    <w:rsid w:val="002A650B"/>
    <w:rsid w:val="002A6693"/>
    <w:rsid w:val="002B1ADB"/>
    <w:rsid w:val="002C383F"/>
    <w:rsid w:val="002C596F"/>
    <w:rsid w:val="002E0D16"/>
    <w:rsid w:val="002E560A"/>
    <w:rsid w:val="002E635F"/>
    <w:rsid w:val="002E6E7B"/>
    <w:rsid w:val="002F4CE5"/>
    <w:rsid w:val="00305877"/>
    <w:rsid w:val="00305B02"/>
    <w:rsid w:val="0030754E"/>
    <w:rsid w:val="003159DE"/>
    <w:rsid w:val="00317741"/>
    <w:rsid w:val="00322AE2"/>
    <w:rsid w:val="003232B3"/>
    <w:rsid w:val="0032607B"/>
    <w:rsid w:val="003319AA"/>
    <w:rsid w:val="00335474"/>
    <w:rsid w:val="003374D2"/>
    <w:rsid w:val="00337E54"/>
    <w:rsid w:val="00342D8D"/>
    <w:rsid w:val="00355080"/>
    <w:rsid w:val="003657A6"/>
    <w:rsid w:val="00365A05"/>
    <w:rsid w:val="00365AEE"/>
    <w:rsid w:val="003706AE"/>
    <w:rsid w:val="00371CA1"/>
    <w:rsid w:val="00383D58"/>
    <w:rsid w:val="00384A7E"/>
    <w:rsid w:val="00387E1B"/>
    <w:rsid w:val="00390AAF"/>
    <w:rsid w:val="00395D64"/>
    <w:rsid w:val="003A0533"/>
    <w:rsid w:val="003A0F34"/>
    <w:rsid w:val="003B0749"/>
    <w:rsid w:val="003B2ECD"/>
    <w:rsid w:val="003C2E20"/>
    <w:rsid w:val="003C4081"/>
    <w:rsid w:val="003C4B9F"/>
    <w:rsid w:val="003C5915"/>
    <w:rsid w:val="003C6152"/>
    <w:rsid w:val="003E22A9"/>
    <w:rsid w:val="003F0685"/>
    <w:rsid w:val="003F075D"/>
    <w:rsid w:val="003F0B9A"/>
    <w:rsid w:val="003F40F8"/>
    <w:rsid w:val="003F5010"/>
    <w:rsid w:val="003F7EAA"/>
    <w:rsid w:val="00401CDD"/>
    <w:rsid w:val="00402B70"/>
    <w:rsid w:val="0040557A"/>
    <w:rsid w:val="0042200F"/>
    <w:rsid w:val="004258ED"/>
    <w:rsid w:val="00426B6D"/>
    <w:rsid w:val="004301C7"/>
    <w:rsid w:val="00431247"/>
    <w:rsid w:val="00434471"/>
    <w:rsid w:val="004351A6"/>
    <w:rsid w:val="00437CB3"/>
    <w:rsid w:val="00442F19"/>
    <w:rsid w:val="0044463D"/>
    <w:rsid w:val="00445332"/>
    <w:rsid w:val="00445916"/>
    <w:rsid w:val="00446848"/>
    <w:rsid w:val="00453C95"/>
    <w:rsid w:val="00454FED"/>
    <w:rsid w:val="004550CF"/>
    <w:rsid w:val="00455D3C"/>
    <w:rsid w:val="00457140"/>
    <w:rsid w:val="00466B3F"/>
    <w:rsid w:val="00466C20"/>
    <w:rsid w:val="00474497"/>
    <w:rsid w:val="00476732"/>
    <w:rsid w:val="00477264"/>
    <w:rsid w:val="00480A57"/>
    <w:rsid w:val="00480DD3"/>
    <w:rsid w:val="00483B49"/>
    <w:rsid w:val="004846BF"/>
    <w:rsid w:val="0048566B"/>
    <w:rsid w:val="00486136"/>
    <w:rsid w:val="00486B65"/>
    <w:rsid w:val="00491287"/>
    <w:rsid w:val="00494DD7"/>
    <w:rsid w:val="004954F2"/>
    <w:rsid w:val="004A0CF5"/>
    <w:rsid w:val="004A44C6"/>
    <w:rsid w:val="004A6316"/>
    <w:rsid w:val="004A6859"/>
    <w:rsid w:val="004A701E"/>
    <w:rsid w:val="004A7D89"/>
    <w:rsid w:val="004B0013"/>
    <w:rsid w:val="004B32EC"/>
    <w:rsid w:val="004B4158"/>
    <w:rsid w:val="004B4CE5"/>
    <w:rsid w:val="004B4E91"/>
    <w:rsid w:val="004B5227"/>
    <w:rsid w:val="004B5E8A"/>
    <w:rsid w:val="004C1D93"/>
    <w:rsid w:val="004C2F36"/>
    <w:rsid w:val="004D30DE"/>
    <w:rsid w:val="004D3F09"/>
    <w:rsid w:val="004D5711"/>
    <w:rsid w:val="004D63C4"/>
    <w:rsid w:val="004E0349"/>
    <w:rsid w:val="004E13BC"/>
    <w:rsid w:val="004E76F9"/>
    <w:rsid w:val="004F0254"/>
    <w:rsid w:val="004F32DE"/>
    <w:rsid w:val="005104AA"/>
    <w:rsid w:val="005139B0"/>
    <w:rsid w:val="00515A8A"/>
    <w:rsid w:val="00516793"/>
    <w:rsid w:val="00517634"/>
    <w:rsid w:val="00521A49"/>
    <w:rsid w:val="00524CB4"/>
    <w:rsid w:val="00531C90"/>
    <w:rsid w:val="005415F3"/>
    <w:rsid w:val="005418A3"/>
    <w:rsid w:val="00543613"/>
    <w:rsid w:val="00546099"/>
    <w:rsid w:val="00552451"/>
    <w:rsid w:val="00572983"/>
    <w:rsid w:val="00576D3A"/>
    <w:rsid w:val="00577BB5"/>
    <w:rsid w:val="00581130"/>
    <w:rsid w:val="00583E97"/>
    <w:rsid w:val="005846DC"/>
    <w:rsid w:val="00585256"/>
    <w:rsid w:val="005858CE"/>
    <w:rsid w:val="005925F5"/>
    <w:rsid w:val="00593C13"/>
    <w:rsid w:val="00593E7A"/>
    <w:rsid w:val="005956A5"/>
    <w:rsid w:val="005A718F"/>
    <w:rsid w:val="005A7CBD"/>
    <w:rsid w:val="005C3462"/>
    <w:rsid w:val="005C5734"/>
    <w:rsid w:val="005C679F"/>
    <w:rsid w:val="005C7558"/>
    <w:rsid w:val="005D143A"/>
    <w:rsid w:val="005D1A18"/>
    <w:rsid w:val="005D2FAE"/>
    <w:rsid w:val="005D3177"/>
    <w:rsid w:val="005D668E"/>
    <w:rsid w:val="005D7DD7"/>
    <w:rsid w:val="005E07E6"/>
    <w:rsid w:val="005E1A19"/>
    <w:rsid w:val="005E621B"/>
    <w:rsid w:val="005E7A51"/>
    <w:rsid w:val="005F0B48"/>
    <w:rsid w:val="005F1642"/>
    <w:rsid w:val="005F2382"/>
    <w:rsid w:val="005F7D73"/>
    <w:rsid w:val="00603977"/>
    <w:rsid w:val="006105E1"/>
    <w:rsid w:val="006178CB"/>
    <w:rsid w:val="00623FDD"/>
    <w:rsid w:val="00632A41"/>
    <w:rsid w:val="00635256"/>
    <w:rsid w:val="00637537"/>
    <w:rsid w:val="00640E74"/>
    <w:rsid w:val="00644E42"/>
    <w:rsid w:val="00652C28"/>
    <w:rsid w:val="00653D8E"/>
    <w:rsid w:val="0065410A"/>
    <w:rsid w:val="00661016"/>
    <w:rsid w:val="006629A6"/>
    <w:rsid w:val="00663471"/>
    <w:rsid w:val="00663CD1"/>
    <w:rsid w:val="0066587D"/>
    <w:rsid w:val="00671646"/>
    <w:rsid w:val="00673BEB"/>
    <w:rsid w:val="00675F8A"/>
    <w:rsid w:val="00676B17"/>
    <w:rsid w:val="0068114A"/>
    <w:rsid w:val="00681C9D"/>
    <w:rsid w:val="00694036"/>
    <w:rsid w:val="006A1720"/>
    <w:rsid w:val="006A1D4E"/>
    <w:rsid w:val="006A20A0"/>
    <w:rsid w:val="006A20DC"/>
    <w:rsid w:val="006B13DC"/>
    <w:rsid w:val="006B19FF"/>
    <w:rsid w:val="006B4F80"/>
    <w:rsid w:val="006C030B"/>
    <w:rsid w:val="006C0D18"/>
    <w:rsid w:val="006C2D6D"/>
    <w:rsid w:val="006C3896"/>
    <w:rsid w:val="006C46F7"/>
    <w:rsid w:val="006C4E44"/>
    <w:rsid w:val="006D1727"/>
    <w:rsid w:val="006D26B2"/>
    <w:rsid w:val="006D714F"/>
    <w:rsid w:val="006E031D"/>
    <w:rsid w:val="006E0837"/>
    <w:rsid w:val="006E2AEF"/>
    <w:rsid w:val="006E4896"/>
    <w:rsid w:val="006F07D7"/>
    <w:rsid w:val="006F0AB1"/>
    <w:rsid w:val="006F45D0"/>
    <w:rsid w:val="006F5897"/>
    <w:rsid w:val="006F61AA"/>
    <w:rsid w:val="006F6562"/>
    <w:rsid w:val="006F687F"/>
    <w:rsid w:val="0070126C"/>
    <w:rsid w:val="00701758"/>
    <w:rsid w:val="007033BF"/>
    <w:rsid w:val="00703AFF"/>
    <w:rsid w:val="007113EE"/>
    <w:rsid w:val="007171F7"/>
    <w:rsid w:val="00717837"/>
    <w:rsid w:val="00720AAA"/>
    <w:rsid w:val="0072194D"/>
    <w:rsid w:val="00730DFA"/>
    <w:rsid w:val="00744616"/>
    <w:rsid w:val="0075144E"/>
    <w:rsid w:val="00753A14"/>
    <w:rsid w:val="00754DC8"/>
    <w:rsid w:val="007626FE"/>
    <w:rsid w:val="0077155D"/>
    <w:rsid w:val="007775CB"/>
    <w:rsid w:val="00781130"/>
    <w:rsid w:val="00781E1D"/>
    <w:rsid w:val="00787AE2"/>
    <w:rsid w:val="00794E24"/>
    <w:rsid w:val="007A2F63"/>
    <w:rsid w:val="007A3838"/>
    <w:rsid w:val="007A440F"/>
    <w:rsid w:val="007A592A"/>
    <w:rsid w:val="007A6862"/>
    <w:rsid w:val="007A6B8E"/>
    <w:rsid w:val="007B0237"/>
    <w:rsid w:val="007C0068"/>
    <w:rsid w:val="007C0A91"/>
    <w:rsid w:val="007C2A97"/>
    <w:rsid w:val="007D2146"/>
    <w:rsid w:val="007D29B6"/>
    <w:rsid w:val="007D3E1D"/>
    <w:rsid w:val="007D504C"/>
    <w:rsid w:val="007D6AF0"/>
    <w:rsid w:val="007D7EEE"/>
    <w:rsid w:val="007E3580"/>
    <w:rsid w:val="007E6794"/>
    <w:rsid w:val="007F4993"/>
    <w:rsid w:val="007F5762"/>
    <w:rsid w:val="00802FA8"/>
    <w:rsid w:val="008045C2"/>
    <w:rsid w:val="0080650E"/>
    <w:rsid w:val="00810645"/>
    <w:rsid w:val="00810AF5"/>
    <w:rsid w:val="00822504"/>
    <w:rsid w:val="008326F5"/>
    <w:rsid w:val="00834587"/>
    <w:rsid w:val="00834ABB"/>
    <w:rsid w:val="00836E65"/>
    <w:rsid w:val="00837764"/>
    <w:rsid w:val="00837869"/>
    <w:rsid w:val="00841834"/>
    <w:rsid w:val="0084204C"/>
    <w:rsid w:val="00845DFA"/>
    <w:rsid w:val="0084755F"/>
    <w:rsid w:val="008476DF"/>
    <w:rsid w:val="008511D1"/>
    <w:rsid w:val="008526E3"/>
    <w:rsid w:val="00853035"/>
    <w:rsid w:val="00856EFB"/>
    <w:rsid w:val="00856F31"/>
    <w:rsid w:val="00857892"/>
    <w:rsid w:val="00857A8C"/>
    <w:rsid w:val="008662C0"/>
    <w:rsid w:val="00866700"/>
    <w:rsid w:val="008702E4"/>
    <w:rsid w:val="00873993"/>
    <w:rsid w:val="0087749F"/>
    <w:rsid w:val="0088011D"/>
    <w:rsid w:val="00882967"/>
    <w:rsid w:val="0088346F"/>
    <w:rsid w:val="00883E4B"/>
    <w:rsid w:val="008854A0"/>
    <w:rsid w:val="008868E2"/>
    <w:rsid w:val="008919E1"/>
    <w:rsid w:val="008967D2"/>
    <w:rsid w:val="008A11AF"/>
    <w:rsid w:val="008A7960"/>
    <w:rsid w:val="008A7D99"/>
    <w:rsid w:val="008A7FFC"/>
    <w:rsid w:val="008B081F"/>
    <w:rsid w:val="008B535B"/>
    <w:rsid w:val="008C26D8"/>
    <w:rsid w:val="008C5203"/>
    <w:rsid w:val="008D0C92"/>
    <w:rsid w:val="008D10E5"/>
    <w:rsid w:val="008D1EF3"/>
    <w:rsid w:val="008E086C"/>
    <w:rsid w:val="008F7C4F"/>
    <w:rsid w:val="00900BB3"/>
    <w:rsid w:val="00901091"/>
    <w:rsid w:val="009024D9"/>
    <w:rsid w:val="00904B13"/>
    <w:rsid w:val="00907E70"/>
    <w:rsid w:val="0091649F"/>
    <w:rsid w:val="00923238"/>
    <w:rsid w:val="009317CB"/>
    <w:rsid w:val="009333C7"/>
    <w:rsid w:val="00934BC0"/>
    <w:rsid w:val="0094279E"/>
    <w:rsid w:val="00942CC4"/>
    <w:rsid w:val="00944612"/>
    <w:rsid w:val="00957627"/>
    <w:rsid w:val="009603D0"/>
    <w:rsid w:val="00960DA8"/>
    <w:rsid w:val="009614FC"/>
    <w:rsid w:val="0097067A"/>
    <w:rsid w:val="00970858"/>
    <w:rsid w:val="00972F32"/>
    <w:rsid w:val="00973ECE"/>
    <w:rsid w:val="0097562D"/>
    <w:rsid w:val="00980238"/>
    <w:rsid w:val="009807ED"/>
    <w:rsid w:val="00984CF2"/>
    <w:rsid w:val="00986E16"/>
    <w:rsid w:val="00992B76"/>
    <w:rsid w:val="00993FF7"/>
    <w:rsid w:val="0099440D"/>
    <w:rsid w:val="00996BCF"/>
    <w:rsid w:val="009A0084"/>
    <w:rsid w:val="009A3AEB"/>
    <w:rsid w:val="009A42E6"/>
    <w:rsid w:val="009A5D10"/>
    <w:rsid w:val="009A6676"/>
    <w:rsid w:val="009A6D21"/>
    <w:rsid w:val="009A71A7"/>
    <w:rsid w:val="009A7FB9"/>
    <w:rsid w:val="009B001F"/>
    <w:rsid w:val="009C2593"/>
    <w:rsid w:val="009C4BB4"/>
    <w:rsid w:val="009C5607"/>
    <w:rsid w:val="009C6609"/>
    <w:rsid w:val="009D1C63"/>
    <w:rsid w:val="009D6970"/>
    <w:rsid w:val="009E3CB9"/>
    <w:rsid w:val="009E464E"/>
    <w:rsid w:val="009E5F0B"/>
    <w:rsid w:val="009E7118"/>
    <w:rsid w:val="009E7DDB"/>
    <w:rsid w:val="009F370D"/>
    <w:rsid w:val="009F3934"/>
    <w:rsid w:val="009F3A6B"/>
    <w:rsid w:val="009F5936"/>
    <w:rsid w:val="00A022E1"/>
    <w:rsid w:val="00A07FBA"/>
    <w:rsid w:val="00A1169F"/>
    <w:rsid w:val="00A23354"/>
    <w:rsid w:val="00A23598"/>
    <w:rsid w:val="00A23D88"/>
    <w:rsid w:val="00A24B6F"/>
    <w:rsid w:val="00A24D49"/>
    <w:rsid w:val="00A2744F"/>
    <w:rsid w:val="00A332D6"/>
    <w:rsid w:val="00A40A7A"/>
    <w:rsid w:val="00A41905"/>
    <w:rsid w:val="00A46E01"/>
    <w:rsid w:val="00A5165A"/>
    <w:rsid w:val="00A52A99"/>
    <w:rsid w:val="00A54753"/>
    <w:rsid w:val="00A54F13"/>
    <w:rsid w:val="00A550DC"/>
    <w:rsid w:val="00A55171"/>
    <w:rsid w:val="00A66C00"/>
    <w:rsid w:val="00A67DC7"/>
    <w:rsid w:val="00A73A6F"/>
    <w:rsid w:val="00A743B9"/>
    <w:rsid w:val="00A765AE"/>
    <w:rsid w:val="00A81823"/>
    <w:rsid w:val="00A82482"/>
    <w:rsid w:val="00A834C0"/>
    <w:rsid w:val="00A87CF5"/>
    <w:rsid w:val="00A94FF2"/>
    <w:rsid w:val="00A96654"/>
    <w:rsid w:val="00AA2241"/>
    <w:rsid w:val="00AA54F7"/>
    <w:rsid w:val="00AA70EA"/>
    <w:rsid w:val="00AA779B"/>
    <w:rsid w:val="00AB4264"/>
    <w:rsid w:val="00AC0FF4"/>
    <w:rsid w:val="00AD0B50"/>
    <w:rsid w:val="00AD0F5B"/>
    <w:rsid w:val="00AD6063"/>
    <w:rsid w:val="00AD7399"/>
    <w:rsid w:val="00AE12F6"/>
    <w:rsid w:val="00AE37CD"/>
    <w:rsid w:val="00AE49B6"/>
    <w:rsid w:val="00AE6F5F"/>
    <w:rsid w:val="00AE7178"/>
    <w:rsid w:val="00AE7FF1"/>
    <w:rsid w:val="00AF1914"/>
    <w:rsid w:val="00AF23CE"/>
    <w:rsid w:val="00AF6499"/>
    <w:rsid w:val="00AF6C94"/>
    <w:rsid w:val="00B1295E"/>
    <w:rsid w:val="00B139B6"/>
    <w:rsid w:val="00B175F6"/>
    <w:rsid w:val="00B17746"/>
    <w:rsid w:val="00B208E9"/>
    <w:rsid w:val="00B21655"/>
    <w:rsid w:val="00B22ED6"/>
    <w:rsid w:val="00B2446D"/>
    <w:rsid w:val="00B25DD9"/>
    <w:rsid w:val="00B264D3"/>
    <w:rsid w:val="00B332BB"/>
    <w:rsid w:val="00B333D9"/>
    <w:rsid w:val="00B3472E"/>
    <w:rsid w:val="00B5425C"/>
    <w:rsid w:val="00B60B96"/>
    <w:rsid w:val="00B67AB3"/>
    <w:rsid w:val="00B755DF"/>
    <w:rsid w:val="00B76741"/>
    <w:rsid w:val="00B82A78"/>
    <w:rsid w:val="00B92E65"/>
    <w:rsid w:val="00B96F5D"/>
    <w:rsid w:val="00BA17A0"/>
    <w:rsid w:val="00BA4ECE"/>
    <w:rsid w:val="00BA5FA2"/>
    <w:rsid w:val="00BB1C1E"/>
    <w:rsid w:val="00BB1E44"/>
    <w:rsid w:val="00BB399D"/>
    <w:rsid w:val="00BC1EBB"/>
    <w:rsid w:val="00BC32A8"/>
    <w:rsid w:val="00BC3E3E"/>
    <w:rsid w:val="00BC452C"/>
    <w:rsid w:val="00BC513D"/>
    <w:rsid w:val="00BD01CE"/>
    <w:rsid w:val="00BE2C2B"/>
    <w:rsid w:val="00BE58F2"/>
    <w:rsid w:val="00BF0A38"/>
    <w:rsid w:val="00BF1DB3"/>
    <w:rsid w:val="00BF22A9"/>
    <w:rsid w:val="00BF41C9"/>
    <w:rsid w:val="00C01FDC"/>
    <w:rsid w:val="00C052C1"/>
    <w:rsid w:val="00C07247"/>
    <w:rsid w:val="00C07A3B"/>
    <w:rsid w:val="00C158FF"/>
    <w:rsid w:val="00C1600A"/>
    <w:rsid w:val="00C167FF"/>
    <w:rsid w:val="00C20228"/>
    <w:rsid w:val="00C2310E"/>
    <w:rsid w:val="00C249B0"/>
    <w:rsid w:val="00C27B1A"/>
    <w:rsid w:val="00C34DDA"/>
    <w:rsid w:val="00C35E79"/>
    <w:rsid w:val="00C42139"/>
    <w:rsid w:val="00C4597B"/>
    <w:rsid w:val="00C46743"/>
    <w:rsid w:val="00C52745"/>
    <w:rsid w:val="00C542FE"/>
    <w:rsid w:val="00C61BC2"/>
    <w:rsid w:val="00C624CB"/>
    <w:rsid w:val="00C6253C"/>
    <w:rsid w:val="00C62A93"/>
    <w:rsid w:val="00C757A9"/>
    <w:rsid w:val="00C844C6"/>
    <w:rsid w:val="00C865B2"/>
    <w:rsid w:val="00C86A27"/>
    <w:rsid w:val="00C87C46"/>
    <w:rsid w:val="00C87CBA"/>
    <w:rsid w:val="00C942A6"/>
    <w:rsid w:val="00C95B9C"/>
    <w:rsid w:val="00CA0E5F"/>
    <w:rsid w:val="00CB09A3"/>
    <w:rsid w:val="00CB1B7F"/>
    <w:rsid w:val="00CC0E0C"/>
    <w:rsid w:val="00CC2220"/>
    <w:rsid w:val="00CC2467"/>
    <w:rsid w:val="00CC32E0"/>
    <w:rsid w:val="00CD2AA7"/>
    <w:rsid w:val="00CD32AF"/>
    <w:rsid w:val="00CD4A9D"/>
    <w:rsid w:val="00CE2BC6"/>
    <w:rsid w:val="00CE4555"/>
    <w:rsid w:val="00CE6491"/>
    <w:rsid w:val="00CE6BAF"/>
    <w:rsid w:val="00CF4EE5"/>
    <w:rsid w:val="00CF7911"/>
    <w:rsid w:val="00CF7C9E"/>
    <w:rsid w:val="00D01102"/>
    <w:rsid w:val="00D01925"/>
    <w:rsid w:val="00D21959"/>
    <w:rsid w:val="00D24C7E"/>
    <w:rsid w:val="00D25B80"/>
    <w:rsid w:val="00D340F1"/>
    <w:rsid w:val="00D341AE"/>
    <w:rsid w:val="00D3441E"/>
    <w:rsid w:val="00D40EC7"/>
    <w:rsid w:val="00D4199C"/>
    <w:rsid w:val="00D44D47"/>
    <w:rsid w:val="00D47D52"/>
    <w:rsid w:val="00D50793"/>
    <w:rsid w:val="00D50AC7"/>
    <w:rsid w:val="00D50D17"/>
    <w:rsid w:val="00D51BB1"/>
    <w:rsid w:val="00D5402E"/>
    <w:rsid w:val="00D55441"/>
    <w:rsid w:val="00D56B90"/>
    <w:rsid w:val="00D619AE"/>
    <w:rsid w:val="00D62181"/>
    <w:rsid w:val="00D64B46"/>
    <w:rsid w:val="00D65651"/>
    <w:rsid w:val="00D842B5"/>
    <w:rsid w:val="00D84B01"/>
    <w:rsid w:val="00D90873"/>
    <w:rsid w:val="00D94376"/>
    <w:rsid w:val="00D97824"/>
    <w:rsid w:val="00DA5E86"/>
    <w:rsid w:val="00DA6D61"/>
    <w:rsid w:val="00DA76FD"/>
    <w:rsid w:val="00DB2267"/>
    <w:rsid w:val="00DB3245"/>
    <w:rsid w:val="00DC3189"/>
    <w:rsid w:val="00DC5ABA"/>
    <w:rsid w:val="00DD308D"/>
    <w:rsid w:val="00DD4EE0"/>
    <w:rsid w:val="00DE2B96"/>
    <w:rsid w:val="00DE3994"/>
    <w:rsid w:val="00DF41E5"/>
    <w:rsid w:val="00DF548F"/>
    <w:rsid w:val="00DF6541"/>
    <w:rsid w:val="00DF720D"/>
    <w:rsid w:val="00E0118D"/>
    <w:rsid w:val="00E16E1D"/>
    <w:rsid w:val="00E20773"/>
    <w:rsid w:val="00E268B4"/>
    <w:rsid w:val="00E3032C"/>
    <w:rsid w:val="00E325B2"/>
    <w:rsid w:val="00E43269"/>
    <w:rsid w:val="00E45B51"/>
    <w:rsid w:val="00E45F1E"/>
    <w:rsid w:val="00E470F0"/>
    <w:rsid w:val="00E4738D"/>
    <w:rsid w:val="00E52770"/>
    <w:rsid w:val="00E56584"/>
    <w:rsid w:val="00E609BE"/>
    <w:rsid w:val="00E61DDA"/>
    <w:rsid w:val="00E66517"/>
    <w:rsid w:val="00E6734D"/>
    <w:rsid w:val="00E67D59"/>
    <w:rsid w:val="00E70531"/>
    <w:rsid w:val="00E83490"/>
    <w:rsid w:val="00E84DEF"/>
    <w:rsid w:val="00E85B51"/>
    <w:rsid w:val="00E86725"/>
    <w:rsid w:val="00E86F73"/>
    <w:rsid w:val="00E9041E"/>
    <w:rsid w:val="00E96B36"/>
    <w:rsid w:val="00EA0795"/>
    <w:rsid w:val="00EA0DDF"/>
    <w:rsid w:val="00EA1113"/>
    <w:rsid w:val="00EA5DA6"/>
    <w:rsid w:val="00EA6860"/>
    <w:rsid w:val="00EB0879"/>
    <w:rsid w:val="00EB0AC1"/>
    <w:rsid w:val="00EB1E63"/>
    <w:rsid w:val="00EB2978"/>
    <w:rsid w:val="00EC37C9"/>
    <w:rsid w:val="00EC3C46"/>
    <w:rsid w:val="00EC41BD"/>
    <w:rsid w:val="00ED04A4"/>
    <w:rsid w:val="00ED3527"/>
    <w:rsid w:val="00ED4AF1"/>
    <w:rsid w:val="00ED62A0"/>
    <w:rsid w:val="00EE0A75"/>
    <w:rsid w:val="00EE1FCB"/>
    <w:rsid w:val="00EE677B"/>
    <w:rsid w:val="00EF5A7B"/>
    <w:rsid w:val="00EF5EB2"/>
    <w:rsid w:val="00F0017E"/>
    <w:rsid w:val="00F008F6"/>
    <w:rsid w:val="00F02232"/>
    <w:rsid w:val="00F04535"/>
    <w:rsid w:val="00F04B41"/>
    <w:rsid w:val="00F065C6"/>
    <w:rsid w:val="00F10ACA"/>
    <w:rsid w:val="00F1376E"/>
    <w:rsid w:val="00F14726"/>
    <w:rsid w:val="00F14898"/>
    <w:rsid w:val="00F16751"/>
    <w:rsid w:val="00F17DAE"/>
    <w:rsid w:val="00F26663"/>
    <w:rsid w:val="00F27629"/>
    <w:rsid w:val="00F33CAF"/>
    <w:rsid w:val="00F415CF"/>
    <w:rsid w:val="00F47439"/>
    <w:rsid w:val="00F668A1"/>
    <w:rsid w:val="00F734E6"/>
    <w:rsid w:val="00F82030"/>
    <w:rsid w:val="00F8267F"/>
    <w:rsid w:val="00F83B61"/>
    <w:rsid w:val="00F87D5A"/>
    <w:rsid w:val="00F93135"/>
    <w:rsid w:val="00FA1745"/>
    <w:rsid w:val="00FA4775"/>
    <w:rsid w:val="00FA4C23"/>
    <w:rsid w:val="00FA625F"/>
    <w:rsid w:val="00FA645D"/>
    <w:rsid w:val="00FB0441"/>
    <w:rsid w:val="00FB3A40"/>
    <w:rsid w:val="00FB6E35"/>
    <w:rsid w:val="00FC0084"/>
    <w:rsid w:val="00FC105B"/>
    <w:rsid w:val="00FC172B"/>
    <w:rsid w:val="00FC6B0F"/>
    <w:rsid w:val="00FD05A0"/>
    <w:rsid w:val="00FD1D7F"/>
    <w:rsid w:val="00FD3153"/>
    <w:rsid w:val="00FD3DF4"/>
    <w:rsid w:val="00FE3DA9"/>
    <w:rsid w:val="00FE5F95"/>
    <w:rsid w:val="00FE6F16"/>
    <w:rsid w:val="00FF4111"/>
    <w:rsid w:val="00FF78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0239"/>
  <w15:chartTrackingRefBased/>
  <w15:docId w15:val="{6CBFEB3B-C328-448F-9576-ED4480BE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Loendilik"/>
    <w:next w:val="Normaallaad"/>
    <w:link w:val="Pealkiri1Mrk"/>
    <w:uiPriority w:val="9"/>
    <w:qFormat/>
    <w:rsid w:val="00C624CB"/>
    <w:pPr>
      <w:numPr>
        <w:numId w:val="2"/>
      </w:numPr>
      <w:spacing w:before="360" w:after="240" w:line="240" w:lineRule="auto"/>
      <w:ind w:left="680" w:hanging="680"/>
      <w:jc w:val="both"/>
      <w:outlineLvl w:val="0"/>
    </w:pPr>
    <w:rPr>
      <w:rFonts w:ascii="Times New Roman" w:hAnsi="Times New Roman" w:cs="Times New Roman"/>
      <w:b/>
      <w:sz w:val="24"/>
      <w:szCs w:val="24"/>
    </w:rPr>
  </w:style>
  <w:style w:type="paragraph" w:styleId="Pealkiri2">
    <w:name w:val="heading 2"/>
    <w:basedOn w:val="Pealkiri1"/>
    <w:next w:val="Normaallaad"/>
    <w:link w:val="Pealkiri2Mrk"/>
    <w:uiPriority w:val="9"/>
    <w:unhideWhenUsed/>
    <w:qFormat/>
    <w:rsid w:val="00263C41"/>
    <w:pPr>
      <w:numPr>
        <w:ilvl w:val="1"/>
      </w:numPr>
      <w:spacing w:before="120" w:after="120" w:line="276" w:lineRule="auto"/>
      <w:ind w:left="680" w:hanging="680"/>
      <w:contextualSpacing w:val="0"/>
      <w:outlineLvl w:val="1"/>
    </w:pPr>
    <w:rPr>
      <w:b w:val="0"/>
    </w:rPr>
  </w:style>
  <w:style w:type="paragraph" w:styleId="Pealkiri3">
    <w:name w:val="heading 3"/>
    <w:basedOn w:val="Pealkiri2"/>
    <w:next w:val="Normaallaad"/>
    <w:link w:val="Pealkiri3Mrk"/>
    <w:uiPriority w:val="9"/>
    <w:unhideWhenUsed/>
    <w:qFormat/>
    <w:rsid w:val="00263C41"/>
    <w:pPr>
      <w:numPr>
        <w:ilvl w:val="2"/>
      </w:numPr>
      <w:ind w:left="680" w:hanging="680"/>
      <w:contextualSpacing/>
      <w:outlineLvl w:val="2"/>
    </w:pPr>
    <w:rPr>
      <w:bCs/>
    </w:rPr>
  </w:style>
  <w:style w:type="paragraph" w:styleId="Pealkiri4">
    <w:name w:val="heading 4"/>
    <w:basedOn w:val="Pealkiri3"/>
    <w:next w:val="Normaallaad"/>
    <w:link w:val="Pealkiri4Mrk"/>
    <w:uiPriority w:val="9"/>
    <w:unhideWhenUsed/>
    <w:qFormat/>
    <w:rsid w:val="00C624CB"/>
    <w:pPr>
      <w:numPr>
        <w:ilvl w:val="3"/>
      </w:numPr>
      <w:spacing w:before="0"/>
      <w:ind w:left="851" w:hanging="851"/>
      <w:outlineLvl w:val="3"/>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CB09A3"/>
    <w:rPr>
      <w:sz w:val="16"/>
      <w:szCs w:val="16"/>
    </w:rPr>
  </w:style>
  <w:style w:type="paragraph" w:styleId="Kommentaaritekst">
    <w:name w:val="annotation text"/>
    <w:basedOn w:val="Normaallaad"/>
    <w:link w:val="KommentaaritekstMrk"/>
    <w:uiPriority w:val="99"/>
    <w:unhideWhenUsed/>
    <w:rsid w:val="00CB09A3"/>
    <w:pPr>
      <w:spacing w:line="240" w:lineRule="auto"/>
    </w:pPr>
    <w:rPr>
      <w:sz w:val="20"/>
      <w:szCs w:val="20"/>
    </w:rPr>
  </w:style>
  <w:style w:type="character" w:customStyle="1" w:styleId="KommentaaritekstMrk">
    <w:name w:val="Kommentaari tekst Märk"/>
    <w:basedOn w:val="Liguvaikefont"/>
    <w:link w:val="Kommentaaritekst"/>
    <w:uiPriority w:val="99"/>
    <w:rsid w:val="00CB09A3"/>
    <w:rPr>
      <w:sz w:val="20"/>
      <w:szCs w:val="20"/>
    </w:rPr>
  </w:style>
  <w:style w:type="paragraph" w:styleId="Kommentaariteema">
    <w:name w:val="annotation subject"/>
    <w:basedOn w:val="Kommentaaritekst"/>
    <w:next w:val="Kommentaaritekst"/>
    <w:link w:val="KommentaariteemaMrk"/>
    <w:uiPriority w:val="99"/>
    <w:semiHidden/>
    <w:unhideWhenUsed/>
    <w:rsid w:val="00CB09A3"/>
    <w:rPr>
      <w:b/>
      <w:bCs/>
    </w:rPr>
  </w:style>
  <w:style w:type="character" w:customStyle="1" w:styleId="KommentaariteemaMrk">
    <w:name w:val="Kommentaari teema Märk"/>
    <w:basedOn w:val="KommentaaritekstMrk"/>
    <w:link w:val="Kommentaariteema"/>
    <w:uiPriority w:val="99"/>
    <w:semiHidden/>
    <w:rsid w:val="00CB09A3"/>
    <w:rPr>
      <w:b/>
      <w:bCs/>
      <w:sz w:val="20"/>
      <w:szCs w:val="20"/>
    </w:rPr>
  </w:style>
  <w:style w:type="paragraph" w:styleId="Jutumullitekst">
    <w:name w:val="Balloon Text"/>
    <w:basedOn w:val="Normaallaad"/>
    <w:link w:val="JutumullitekstMrk"/>
    <w:uiPriority w:val="99"/>
    <w:semiHidden/>
    <w:unhideWhenUsed/>
    <w:rsid w:val="00CB09A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B09A3"/>
    <w:rPr>
      <w:rFonts w:ascii="Segoe UI" w:hAnsi="Segoe UI" w:cs="Segoe UI"/>
      <w:sz w:val="18"/>
      <w:szCs w:val="18"/>
    </w:rPr>
  </w:style>
  <w:style w:type="paragraph" w:styleId="Loendilik">
    <w:name w:val="List Paragraph"/>
    <w:aliases w:val="Mummuga loetelu,Loendi l›ik"/>
    <w:basedOn w:val="Normaallaad"/>
    <w:link w:val="LoendilikMrk"/>
    <w:uiPriority w:val="34"/>
    <w:qFormat/>
    <w:rsid w:val="00A41905"/>
    <w:pPr>
      <w:ind w:left="720"/>
      <w:contextualSpacing/>
    </w:pPr>
  </w:style>
  <w:style w:type="paragraph" w:styleId="Kehatekst">
    <w:name w:val="Body Text"/>
    <w:basedOn w:val="Normaallaad"/>
    <w:link w:val="KehatekstMrk"/>
    <w:unhideWhenUsed/>
    <w:qFormat/>
    <w:rsid w:val="00754DC8"/>
    <w:pPr>
      <w:spacing w:before="120" w:after="120" w:line="276" w:lineRule="auto"/>
      <w:jc w:val="both"/>
    </w:pPr>
    <w:rPr>
      <w:rFonts w:ascii="Times New Roman" w:hAnsi="Times New Roman"/>
      <w:sz w:val="24"/>
      <w:szCs w:val="24"/>
    </w:rPr>
  </w:style>
  <w:style w:type="character" w:customStyle="1" w:styleId="KehatekstMrk">
    <w:name w:val="Kehatekst Märk"/>
    <w:basedOn w:val="Liguvaikefont"/>
    <w:link w:val="Kehatekst"/>
    <w:rsid w:val="00754DC8"/>
    <w:rPr>
      <w:rFonts w:ascii="Times New Roman" w:hAnsi="Times New Roman"/>
      <w:sz w:val="24"/>
      <w:szCs w:val="24"/>
    </w:rPr>
  </w:style>
  <w:style w:type="character" w:customStyle="1" w:styleId="Pealkiri1Mrk">
    <w:name w:val="Pealkiri 1 Märk"/>
    <w:basedOn w:val="Liguvaikefont"/>
    <w:link w:val="Pealkiri1"/>
    <w:uiPriority w:val="9"/>
    <w:rsid w:val="00C624CB"/>
    <w:rPr>
      <w:rFonts w:ascii="Times New Roman" w:hAnsi="Times New Roman" w:cs="Times New Roman"/>
      <w:b/>
      <w:sz w:val="24"/>
      <w:szCs w:val="24"/>
    </w:rPr>
  </w:style>
  <w:style w:type="character" w:customStyle="1" w:styleId="Pealkiri2Mrk">
    <w:name w:val="Pealkiri 2 Märk"/>
    <w:basedOn w:val="Liguvaikefont"/>
    <w:link w:val="Pealkiri2"/>
    <w:uiPriority w:val="9"/>
    <w:rsid w:val="00263C41"/>
    <w:rPr>
      <w:rFonts w:ascii="Times New Roman" w:hAnsi="Times New Roman" w:cs="Times New Roman"/>
      <w:sz w:val="24"/>
      <w:szCs w:val="24"/>
    </w:rPr>
  </w:style>
  <w:style w:type="paragraph" w:styleId="Vahedeta">
    <w:name w:val="No Spacing"/>
    <w:aliases w:val="nummerdatud tekst"/>
    <w:basedOn w:val="Loendilik"/>
    <w:uiPriority w:val="1"/>
    <w:qFormat/>
    <w:rsid w:val="00282B67"/>
    <w:pPr>
      <w:numPr>
        <w:ilvl w:val="2"/>
        <w:numId w:val="1"/>
      </w:numPr>
      <w:tabs>
        <w:tab w:val="left" w:pos="2070"/>
      </w:tabs>
      <w:spacing w:before="120" w:after="120" w:line="276" w:lineRule="auto"/>
      <w:contextualSpacing w:val="0"/>
      <w:jc w:val="both"/>
    </w:pPr>
    <w:rPr>
      <w:rFonts w:ascii="Times New Roman" w:eastAsia="Times New Roman" w:hAnsi="Times New Roman" w:cs="Times New Roman"/>
      <w:sz w:val="24"/>
      <w:szCs w:val="24"/>
      <w:lang w:eastAsia="en-GB"/>
    </w:rPr>
  </w:style>
  <w:style w:type="character" w:styleId="Hperlink">
    <w:name w:val="Hyperlink"/>
    <w:basedOn w:val="Liguvaikefont"/>
    <w:uiPriority w:val="99"/>
    <w:unhideWhenUsed/>
    <w:rsid w:val="00282B67"/>
    <w:rPr>
      <w:color w:val="0563C1" w:themeColor="hyperlink"/>
      <w:u w:val="single"/>
    </w:rPr>
  </w:style>
  <w:style w:type="paragraph" w:styleId="Allmrkusetekst">
    <w:name w:val="footnote text"/>
    <w:basedOn w:val="Normaallaad"/>
    <w:link w:val="AllmrkusetekstMrk"/>
    <w:uiPriority w:val="99"/>
    <w:unhideWhenUsed/>
    <w:rsid w:val="00282B67"/>
    <w:pPr>
      <w:spacing w:before="120" w:after="0" w:line="240" w:lineRule="auto"/>
      <w:jc w:val="both"/>
    </w:pPr>
    <w:rPr>
      <w:rFonts w:eastAsiaTheme="minorEastAsia"/>
      <w:sz w:val="20"/>
      <w:szCs w:val="20"/>
      <w:lang w:val="en-US"/>
    </w:rPr>
  </w:style>
  <w:style w:type="character" w:customStyle="1" w:styleId="AllmrkusetekstMrk">
    <w:name w:val="Allmärkuse tekst Märk"/>
    <w:basedOn w:val="Liguvaikefont"/>
    <w:link w:val="Allmrkusetekst"/>
    <w:uiPriority w:val="99"/>
    <w:rsid w:val="00282B67"/>
    <w:rPr>
      <w:rFonts w:eastAsiaTheme="minorEastAsia"/>
      <w:sz w:val="20"/>
      <w:szCs w:val="20"/>
      <w:lang w:val="en-US"/>
    </w:rPr>
  </w:style>
  <w:style w:type="character" w:styleId="Allmrkuseviide">
    <w:name w:val="footnote reference"/>
    <w:aliases w:val="Ref,de nota al pie,Ref1,de nota al pie1,Ref2,de nota al pie2,Ref11,de nota al pie11,BVI fnr,Footnote symbol,Footnote reference number,Footnote,Times 10 Point,Exposant 3 Point,note TESI,SUPERS,EN Footnote text,number,no...,E F,E"/>
    <w:basedOn w:val="Liguvaikefont"/>
    <w:uiPriority w:val="99"/>
    <w:semiHidden/>
    <w:unhideWhenUsed/>
    <w:rsid w:val="00282B67"/>
    <w:rPr>
      <w:vertAlign w:val="superscript"/>
    </w:rPr>
  </w:style>
  <w:style w:type="character" w:customStyle="1" w:styleId="Pealkiri4Mrk">
    <w:name w:val="Pealkiri 4 Märk"/>
    <w:basedOn w:val="Liguvaikefont"/>
    <w:link w:val="Pealkiri4"/>
    <w:uiPriority w:val="9"/>
    <w:rsid w:val="00C624CB"/>
    <w:rPr>
      <w:rFonts w:ascii="Times New Roman" w:hAnsi="Times New Roman" w:cs="Times New Roman"/>
      <w:bCs/>
      <w:sz w:val="24"/>
      <w:szCs w:val="24"/>
    </w:rPr>
  </w:style>
  <w:style w:type="character" w:customStyle="1" w:styleId="Pealkiri3Mrk">
    <w:name w:val="Pealkiri 3 Märk"/>
    <w:basedOn w:val="Liguvaikefont"/>
    <w:link w:val="Pealkiri3"/>
    <w:uiPriority w:val="9"/>
    <w:rsid w:val="00263C41"/>
    <w:rPr>
      <w:rFonts w:ascii="Times New Roman" w:hAnsi="Times New Roman" w:cs="Times New Roman"/>
      <w:bCs/>
      <w:sz w:val="24"/>
      <w:szCs w:val="24"/>
    </w:rPr>
  </w:style>
  <w:style w:type="character" w:customStyle="1" w:styleId="Lahendamatamainimine1">
    <w:name w:val="Lahendamata mainimine1"/>
    <w:basedOn w:val="Liguvaikefont"/>
    <w:uiPriority w:val="99"/>
    <w:semiHidden/>
    <w:unhideWhenUsed/>
    <w:rsid w:val="00102815"/>
    <w:rPr>
      <w:color w:val="605E5C"/>
      <w:shd w:val="clear" w:color="auto" w:fill="E1DFDD"/>
    </w:rPr>
  </w:style>
  <w:style w:type="character" w:styleId="Klastatudhperlink">
    <w:name w:val="FollowedHyperlink"/>
    <w:basedOn w:val="Liguvaikefont"/>
    <w:uiPriority w:val="99"/>
    <w:semiHidden/>
    <w:unhideWhenUsed/>
    <w:rsid w:val="006E0837"/>
    <w:rPr>
      <w:color w:val="954F72" w:themeColor="followedHyperlink"/>
      <w:u w:val="single"/>
    </w:rPr>
  </w:style>
  <w:style w:type="character" w:styleId="Vaevumrgatavrhutus">
    <w:name w:val="Subtle Emphasis"/>
    <w:basedOn w:val="Liguvaikefont"/>
    <w:uiPriority w:val="19"/>
    <w:qFormat/>
    <w:rsid w:val="00263C41"/>
    <w:rPr>
      <w:i/>
      <w:iCs/>
      <w:color w:val="404040" w:themeColor="text1" w:themeTint="BF"/>
    </w:rPr>
  </w:style>
  <w:style w:type="paragraph" w:customStyle="1" w:styleId="Default">
    <w:name w:val="Default"/>
    <w:rsid w:val="00944612"/>
    <w:pPr>
      <w:autoSpaceDE w:val="0"/>
      <w:autoSpaceDN w:val="0"/>
      <w:adjustRightInd w:val="0"/>
      <w:spacing w:after="0" w:line="240" w:lineRule="auto"/>
    </w:pPr>
    <w:rPr>
      <w:rFonts w:ascii="Georgia" w:hAnsi="Georgia" w:cs="Georgia"/>
      <w:color w:val="000000"/>
      <w:sz w:val="24"/>
      <w:szCs w:val="24"/>
    </w:rPr>
  </w:style>
  <w:style w:type="paragraph" w:styleId="Redaktsioon">
    <w:name w:val="Revision"/>
    <w:hidden/>
    <w:uiPriority w:val="99"/>
    <w:semiHidden/>
    <w:rsid w:val="00637537"/>
    <w:pPr>
      <w:spacing w:after="0" w:line="240" w:lineRule="auto"/>
    </w:pPr>
  </w:style>
  <w:style w:type="character" w:styleId="Lahendamatamainimine">
    <w:name w:val="Unresolved Mention"/>
    <w:basedOn w:val="Liguvaikefont"/>
    <w:uiPriority w:val="99"/>
    <w:semiHidden/>
    <w:unhideWhenUsed/>
    <w:rsid w:val="00DF720D"/>
    <w:rPr>
      <w:color w:val="605E5C"/>
      <w:shd w:val="clear" w:color="auto" w:fill="E1DFDD"/>
    </w:rPr>
  </w:style>
  <w:style w:type="paragraph" w:styleId="Normaallaadveeb">
    <w:name w:val="Normal (Web)"/>
    <w:basedOn w:val="Normaallaad"/>
    <w:uiPriority w:val="99"/>
    <w:unhideWhenUsed/>
    <w:qFormat/>
    <w:rsid w:val="00FF7852"/>
    <w:pPr>
      <w:spacing w:before="100" w:beforeAutospacing="1" w:after="100" w:afterAutospacing="1" w:line="240" w:lineRule="auto"/>
    </w:pPr>
    <w:rPr>
      <w:rFonts w:ascii="Times New Roman" w:eastAsia="Times New Roman" w:hAnsi="Times New Roman" w:cs="Times New Roman"/>
      <w:sz w:val="24"/>
      <w:szCs w:val="24"/>
      <w:lang w:eastAsia="et-EE"/>
    </w:rPr>
  </w:style>
  <w:style w:type="table" w:customStyle="1" w:styleId="Kontuurtabel1">
    <w:name w:val="Kontuurtabel1"/>
    <w:basedOn w:val="Normaaltabel"/>
    <w:next w:val="Kontuurtabel"/>
    <w:uiPriority w:val="39"/>
    <w:rsid w:val="00085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085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hutus">
    <w:name w:val="Emphasis"/>
    <w:basedOn w:val="Liguvaikefont"/>
    <w:uiPriority w:val="20"/>
    <w:qFormat/>
    <w:rsid w:val="00904B13"/>
    <w:rPr>
      <w:i/>
      <w:iCs/>
    </w:rPr>
  </w:style>
  <w:style w:type="character" w:customStyle="1" w:styleId="LoendilikMrk">
    <w:name w:val="Loendi lõik Märk"/>
    <w:aliases w:val="Mummuga loetelu Märk,Loendi l›ik Märk"/>
    <w:basedOn w:val="Liguvaikefont"/>
    <w:link w:val="Loendilik"/>
    <w:uiPriority w:val="34"/>
    <w:locked/>
    <w:rsid w:val="00ED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597">
      <w:bodyDiv w:val="1"/>
      <w:marLeft w:val="0"/>
      <w:marRight w:val="0"/>
      <w:marTop w:val="0"/>
      <w:marBottom w:val="0"/>
      <w:divBdr>
        <w:top w:val="none" w:sz="0" w:space="0" w:color="auto"/>
        <w:left w:val="none" w:sz="0" w:space="0" w:color="auto"/>
        <w:bottom w:val="none" w:sz="0" w:space="0" w:color="auto"/>
        <w:right w:val="none" w:sz="0" w:space="0" w:color="auto"/>
      </w:divBdr>
    </w:div>
    <w:div w:id="163010869">
      <w:bodyDiv w:val="1"/>
      <w:marLeft w:val="0"/>
      <w:marRight w:val="0"/>
      <w:marTop w:val="0"/>
      <w:marBottom w:val="0"/>
      <w:divBdr>
        <w:top w:val="none" w:sz="0" w:space="0" w:color="auto"/>
        <w:left w:val="none" w:sz="0" w:space="0" w:color="auto"/>
        <w:bottom w:val="none" w:sz="0" w:space="0" w:color="auto"/>
        <w:right w:val="none" w:sz="0" w:space="0" w:color="auto"/>
      </w:divBdr>
    </w:div>
    <w:div w:id="497963336">
      <w:bodyDiv w:val="1"/>
      <w:marLeft w:val="0"/>
      <w:marRight w:val="0"/>
      <w:marTop w:val="0"/>
      <w:marBottom w:val="0"/>
      <w:divBdr>
        <w:top w:val="none" w:sz="0" w:space="0" w:color="auto"/>
        <w:left w:val="none" w:sz="0" w:space="0" w:color="auto"/>
        <w:bottom w:val="none" w:sz="0" w:space="0" w:color="auto"/>
        <w:right w:val="none" w:sz="0" w:space="0" w:color="auto"/>
      </w:divBdr>
    </w:div>
    <w:div w:id="520583018">
      <w:bodyDiv w:val="1"/>
      <w:marLeft w:val="0"/>
      <w:marRight w:val="0"/>
      <w:marTop w:val="0"/>
      <w:marBottom w:val="0"/>
      <w:divBdr>
        <w:top w:val="none" w:sz="0" w:space="0" w:color="auto"/>
        <w:left w:val="none" w:sz="0" w:space="0" w:color="auto"/>
        <w:bottom w:val="none" w:sz="0" w:space="0" w:color="auto"/>
        <w:right w:val="none" w:sz="0" w:space="0" w:color="auto"/>
      </w:divBdr>
    </w:div>
    <w:div w:id="565411418">
      <w:bodyDiv w:val="1"/>
      <w:marLeft w:val="0"/>
      <w:marRight w:val="0"/>
      <w:marTop w:val="0"/>
      <w:marBottom w:val="0"/>
      <w:divBdr>
        <w:top w:val="none" w:sz="0" w:space="0" w:color="auto"/>
        <w:left w:val="none" w:sz="0" w:space="0" w:color="auto"/>
        <w:bottom w:val="none" w:sz="0" w:space="0" w:color="auto"/>
        <w:right w:val="none" w:sz="0" w:space="0" w:color="auto"/>
      </w:divBdr>
    </w:div>
    <w:div w:id="776679364">
      <w:bodyDiv w:val="1"/>
      <w:marLeft w:val="0"/>
      <w:marRight w:val="0"/>
      <w:marTop w:val="0"/>
      <w:marBottom w:val="0"/>
      <w:divBdr>
        <w:top w:val="none" w:sz="0" w:space="0" w:color="auto"/>
        <w:left w:val="none" w:sz="0" w:space="0" w:color="auto"/>
        <w:bottom w:val="none" w:sz="0" w:space="0" w:color="auto"/>
        <w:right w:val="none" w:sz="0" w:space="0" w:color="auto"/>
      </w:divBdr>
    </w:div>
    <w:div w:id="917204915">
      <w:bodyDiv w:val="1"/>
      <w:marLeft w:val="0"/>
      <w:marRight w:val="0"/>
      <w:marTop w:val="0"/>
      <w:marBottom w:val="0"/>
      <w:divBdr>
        <w:top w:val="none" w:sz="0" w:space="0" w:color="auto"/>
        <w:left w:val="none" w:sz="0" w:space="0" w:color="auto"/>
        <w:bottom w:val="none" w:sz="0" w:space="0" w:color="auto"/>
        <w:right w:val="none" w:sz="0" w:space="0" w:color="auto"/>
      </w:divBdr>
    </w:div>
    <w:div w:id="1161391627">
      <w:bodyDiv w:val="1"/>
      <w:marLeft w:val="0"/>
      <w:marRight w:val="0"/>
      <w:marTop w:val="0"/>
      <w:marBottom w:val="0"/>
      <w:divBdr>
        <w:top w:val="none" w:sz="0" w:space="0" w:color="auto"/>
        <w:left w:val="none" w:sz="0" w:space="0" w:color="auto"/>
        <w:bottom w:val="none" w:sz="0" w:space="0" w:color="auto"/>
        <w:right w:val="none" w:sz="0" w:space="0" w:color="auto"/>
      </w:divBdr>
    </w:div>
    <w:div w:id="1220481258">
      <w:bodyDiv w:val="1"/>
      <w:marLeft w:val="0"/>
      <w:marRight w:val="0"/>
      <w:marTop w:val="0"/>
      <w:marBottom w:val="0"/>
      <w:divBdr>
        <w:top w:val="none" w:sz="0" w:space="0" w:color="auto"/>
        <w:left w:val="none" w:sz="0" w:space="0" w:color="auto"/>
        <w:bottom w:val="none" w:sz="0" w:space="0" w:color="auto"/>
        <w:right w:val="none" w:sz="0" w:space="0" w:color="auto"/>
      </w:divBdr>
    </w:div>
    <w:div w:id="1334526490">
      <w:bodyDiv w:val="1"/>
      <w:marLeft w:val="0"/>
      <w:marRight w:val="0"/>
      <w:marTop w:val="0"/>
      <w:marBottom w:val="0"/>
      <w:divBdr>
        <w:top w:val="none" w:sz="0" w:space="0" w:color="auto"/>
        <w:left w:val="none" w:sz="0" w:space="0" w:color="auto"/>
        <w:bottom w:val="none" w:sz="0" w:space="0" w:color="auto"/>
        <w:right w:val="none" w:sz="0" w:space="0" w:color="auto"/>
      </w:divBdr>
    </w:div>
    <w:div w:id="1543791095">
      <w:bodyDiv w:val="1"/>
      <w:marLeft w:val="0"/>
      <w:marRight w:val="0"/>
      <w:marTop w:val="0"/>
      <w:marBottom w:val="0"/>
      <w:divBdr>
        <w:top w:val="none" w:sz="0" w:space="0" w:color="auto"/>
        <w:left w:val="none" w:sz="0" w:space="0" w:color="auto"/>
        <w:bottom w:val="none" w:sz="0" w:space="0" w:color="auto"/>
        <w:right w:val="none" w:sz="0" w:space="0" w:color="auto"/>
      </w:divBdr>
    </w:div>
    <w:div w:id="1597858246">
      <w:bodyDiv w:val="1"/>
      <w:marLeft w:val="0"/>
      <w:marRight w:val="0"/>
      <w:marTop w:val="0"/>
      <w:marBottom w:val="0"/>
      <w:divBdr>
        <w:top w:val="none" w:sz="0" w:space="0" w:color="auto"/>
        <w:left w:val="none" w:sz="0" w:space="0" w:color="auto"/>
        <w:bottom w:val="none" w:sz="0" w:space="0" w:color="auto"/>
        <w:right w:val="none" w:sz="0" w:space="0" w:color="auto"/>
      </w:divBdr>
    </w:div>
    <w:div w:id="1618945741">
      <w:bodyDiv w:val="1"/>
      <w:marLeft w:val="0"/>
      <w:marRight w:val="0"/>
      <w:marTop w:val="0"/>
      <w:marBottom w:val="0"/>
      <w:divBdr>
        <w:top w:val="none" w:sz="0" w:space="0" w:color="auto"/>
        <w:left w:val="none" w:sz="0" w:space="0" w:color="auto"/>
        <w:bottom w:val="none" w:sz="0" w:space="0" w:color="auto"/>
        <w:right w:val="none" w:sz="0" w:space="0" w:color="auto"/>
      </w:divBdr>
    </w:div>
    <w:div w:id="1800562767">
      <w:bodyDiv w:val="1"/>
      <w:marLeft w:val="0"/>
      <w:marRight w:val="0"/>
      <w:marTop w:val="0"/>
      <w:marBottom w:val="0"/>
      <w:divBdr>
        <w:top w:val="none" w:sz="0" w:space="0" w:color="auto"/>
        <w:left w:val="none" w:sz="0" w:space="0" w:color="auto"/>
        <w:bottom w:val="none" w:sz="0" w:space="0" w:color="auto"/>
        <w:right w:val="none" w:sz="0" w:space="0" w:color="auto"/>
      </w:divBdr>
    </w:div>
    <w:div w:id="1801798181">
      <w:bodyDiv w:val="1"/>
      <w:marLeft w:val="0"/>
      <w:marRight w:val="0"/>
      <w:marTop w:val="0"/>
      <w:marBottom w:val="0"/>
      <w:divBdr>
        <w:top w:val="none" w:sz="0" w:space="0" w:color="auto"/>
        <w:left w:val="none" w:sz="0" w:space="0" w:color="auto"/>
        <w:bottom w:val="none" w:sz="0" w:space="0" w:color="auto"/>
        <w:right w:val="none" w:sz="0" w:space="0" w:color="auto"/>
      </w:divBdr>
    </w:div>
    <w:div w:id="1850289956">
      <w:bodyDiv w:val="1"/>
      <w:marLeft w:val="0"/>
      <w:marRight w:val="0"/>
      <w:marTop w:val="0"/>
      <w:marBottom w:val="0"/>
      <w:divBdr>
        <w:top w:val="none" w:sz="0" w:space="0" w:color="auto"/>
        <w:left w:val="none" w:sz="0" w:space="0" w:color="auto"/>
        <w:bottom w:val="none" w:sz="0" w:space="0" w:color="auto"/>
        <w:right w:val="none" w:sz="0" w:space="0" w:color="auto"/>
      </w:divBdr>
    </w:div>
    <w:div w:id="19387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hik.ee/arendusjuhend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9134751-8AF9-40AF-B4F4-C6AC790E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3</Pages>
  <Words>794</Words>
  <Characters>4610</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Käbi</dc:creator>
  <cp:keywords/>
  <dc:description/>
  <cp:lastModifiedBy>Ott Mihailov</cp:lastModifiedBy>
  <cp:revision>24</cp:revision>
  <dcterms:created xsi:type="dcterms:W3CDTF">2025-02-25T14:45:00Z</dcterms:created>
  <dcterms:modified xsi:type="dcterms:W3CDTF">2026-02-02T12:12:00Z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